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bookmarkStart w:id="0" w:name="_GoBack"/>
      <w:r w:rsidRPr="00826E16">
        <w:rPr>
          <w:rFonts w:ascii="Times New Roman" w:eastAsia="Times New Roman" w:hAnsi="Times New Roman" w:cs="Times New Roman"/>
          <w:b/>
          <w:bCs/>
          <w:sz w:val="28"/>
          <w:szCs w:val="28"/>
          <w:lang w:eastAsia="ru-RU"/>
        </w:rPr>
        <w:t xml:space="preserve">Система </w:t>
      </w:r>
      <w:proofErr w:type="gramStart"/>
      <w:r w:rsidRPr="00826E16">
        <w:rPr>
          <w:rFonts w:ascii="Times New Roman" w:eastAsia="Times New Roman" w:hAnsi="Times New Roman" w:cs="Times New Roman"/>
          <w:b/>
          <w:bCs/>
          <w:sz w:val="28"/>
          <w:szCs w:val="28"/>
          <w:lang w:eastAsia="ru-RU"/>
        </w:rPr>
        <w:t>оценки достижения планируемых результатов</w:t>
      </w:r>
      <w:r w:rsidRPr="00826E16">
        <w:rPr>
          <w:rFonts w:ascii="Times New Roman" w:eastAsia="Times New Roman" w:hAnsi="Times New Roman" w:cs="Times New Roman"/>
          <w:sz w:val="24"/>
          <w:szCs w:val="24"/>
          <w:lang w:eastAsia="ru-RU"/>
        </w:rPr>
        <w:t xml:space="preserve"> </w:t>
      </w:r>
      <w:r w:rsidRPr="00826E16">
        <w:rPr>
          <w:rFonts w:ascii="Times New Roman" w:eastAsia="Times New Roman" w:hAnsi="Times New Roman" w:cs="Times New Roman"/>
          <w:b/>
          <w:bCs/>
          <w:sz w:val="28"/>
          <w:szCs w:val="28"/>
          <w:lang w:eastAsia="ru-RU"/>
        </w:rPr>
        <w:t>освоения основной образовательной программы</w:t>
      </w:r>
      <w:r w:rsidRPr="00826E16">
        <w:rPr>
          <w:rFonts w:ascii="Times New Roman" w:eastAsia="Times New Roman" w:hAnsi="Times New Roman" w:cs="Times New Roman"/>
          <w:sz w:val="24"/>
          <w:szCs w:val="24"/>
          <w:lang w:eastAsia="ru-RU"/>
        </w:rPr>
        <w:t xml:space="preserve"> </w:t>
      </w:r>
      <w:r w:rsidRPr="00826E16">
        <w:rPr>
          <w:rFonts w:ascii="Times New Roman" w:eastAsia="Times New Roman" w:hAnsi="Times New Roman" w:cs="Times New Roman"/>
          <w:b/>
          <w:bCs/>
          <w:sz w:val="28"/>
          <w:szCs w:val="28"/>
          <w:lang w:eastAsia="ru-RU"/>
        </w:rPr>
        <w:t>начального образования</w:t>
      </w:r>
      <w:proofErr w:type="gramEnd"/>
    </w:p>
    <w:p w:rsidR="004E38FE" w:rsidRDefault="004E38FE" w:rsidP="004E38FE">
      <w:pPr>
        <w:jc w:val="center"/>
        <w:rPr>
          <w:rFonts w:ascii="Times New Roman" w:hAnsi="Times New Roman" w:cs="Times New Roman"/>
          <w:b/>
          <w:sz w:val="28"/>
          <w:szCs w:val="28"/>
        </w:rPr>
      </w:pPr>
      <w:r w:rsidRPr="00944F3E">
        <w:rPr>
          <w:rFonts w:ascii="Times New Roman" w:hAnsi="Times New Roman" w:cs="Times New Roman"/>
          <w:b/>
          <w:sz w:val="28"/>
          <w:szCs w:val="28"/>
        </w:rPr>
        <w:t>в МОУ «Сонковская СОШ Сонковского района Тверской области»</w:t>
      </w:r>
    </w:p>
    <w:bookmarkEnd w:id="0"/>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w:t>
      </w:r>
    </w:p>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1.  Общие положения</w:t>
      </w:r>
    </w:p>
    <w:p w:rsidR="00826E16" w:rsidRPr="00826E16" w:rsidRDefault="00826E16" w:rsidP="00826E16">
      <w:pPr>
        <w:spacing w:after="0" w:line="240" w:lineRule="auto"/>
        <w:ind w:firstLine="902"/>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826E16">
        <w:rPr>
          <w:rFonts w:ascii="Times New Roman" w:eastAsia="Times New Roman" w:hAnsi="Times New Roman" w:cs="Times New Roman"/>
          <w:sz w:val="24"/>
          <w:szCs w:val="24"/>
          <w:lang w:eastAsia="ru-RU"/>
        </w:rPr>
        <w:t>деятельность</w:t>
      </w:r>
      <w:proofErr w:type="gramEnd"/>
      <w:r w:rsidRPr="00826E16">
        <w:rPr>
          <w:rFonts w:ascii="Times New Roman" w:eastAsia="Times New Roman" w:hAnsi="Times New Roman" w:cs="Times New Roman"/>
          <w:sz w:val="24"/>
          <w:szCs w:val="24"/>
          <w:lang w:eastAsia="ru-RU"/>
        </w:rPr>
        <w:t xml:space="preserve"> как педагогов, так и обучающихся. </w:t>
      </w:r>
    </w:p>
    <w:p w:rsidR="00826E16" w:rsidRPr="00826E16" w:rsidRDefault="00826E16" w:rsidP="00826E16">
      <w:pPr>
        <w:spacing w:after="0" w:line="240" w:lineRule="auto"/>
        <w:ind w:firstLine="902"/>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26E16">
        <w:rPr>
          <w:rFonts w:ascii="Times New Roman" w:eastAsia="Times New Roman" w:hAnsi="Times New Roman" w:cs="Times New Roman"/>
          <w:b/>
          <w:bCs/>
          <w:sz w:val="24"/>
          <w:szCs w:val="24"/>
          <w:lang w:eastAsia="ru-RU"/>
        </w:rPr>
        <w:t>функциями</w:t>
      </w:r>
      <w:r w:rsidRPr="00826E16">
        <w:rPr>
          <w:rFonts w:ascii="Times New Roman" w:eastAsia="Times New Roman" w:hAnsi="Times New Roman" w:cs="Times New Roman"/>
          <w:sz w:val="24"/>
          <w:szCs w:val="24"/>
          <w:lang w:eastAsia="ru-RU"/>
        </w:rPr>
        <w:t xml:space="preserve"> являются: </w:t>
      </w:r>
    </w:p>
    <w:p w:rsidR="00826E16" w:rsidRPr="00826E16" w:rsidRDefault="00826E16" w:rsidP="00826E16">
      <w:pPr>
        <w:spacing w:after="0" w:line="240" w:lineRule="auto"/>
        <w:ind w:left="360"/>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826E16" w:rsidRPr="00826E16" w:rsidRDefault="00826E16" w:rsidP="00826E16">
      <w:pPr>
        <w:spacing w:after="0" w:line="240" w:lineRule="auto"/>
        <w:ind w:left="360"/>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обеспечение эффективной «обратной связи», позволяющей осуществлять регулирование системы образования на основании полученной информации о достижении планируемых результатов</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u w:val="single"/>
          <w:lang w:eastAsia="ru-RU"/>
        </w:rPr>
        <w:t>Направления  программы:</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сориентировать образовательный процесс на духовно-нравственное развитие и воспитание обучающихся, достижение ими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обеспечить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 xml:space="preserve">представить систему оценки достижений обучающихся (итоговая оценка обучающихся, освоивших основную образовательную программу начального общего образования), позволяющую осуществлять оценку динамики учебных достижений обучающихся. </w:t>
      </w:r>
    </w:p>
    <w:p w:rsidR="00826E16" w:rsidRPr="00826E16" w:rsidRDefault="00826E16" w:rsidP="00826E16">
      <w:pPr>
        <w:spacing w:after="0" w:line="240" w:lineRule="auto"/>
        <w:ind w:firstLine="709"/>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 соответствии со Стандартом основным </w:t>
      </w:r>
      <w:r w:rsidRPr="00826E16">
        <w:rPr>
          <w:rFonts w:ascii="Times New Roman" w:eastAsia="Times New Roman" w:hAnsi="Times New Roman" w:cs="Times New Roman"/>
          <w:b/>
          <w:bCs/>
          <w:sz w:val="24"/>
          <w:szCs w:val="24"/>
          <w:u w:val="single"/>
          <w:lang w:eastAsia="ru-RU"/>
        </w:rPr>
        <w:t>объектом</w:t>
      </w:r>
      <w:r w:rsidRPr="00826E16">
        <w:rPr>
          <w:rFonts w:ascii="Times New Roman" w:eastAsia="Times New Roman" w:hAnsi="Times New Roman" w:cs="Times New Roman"/>
          <w:sz w:val="24"/>
          <w:szCs w:val="24"/>
          <w:u w:val="single"/>
          <w:lang w:eastAsia="ru-RU"/>
        </w:rPr>
        <w:t xml:space="preserve"> </w:t>
      </w:r>
      <w:r w:rsidRPr="00826E16">
        <w:rPr>
          <w:rFonts w:ascii="Times New Roman" w:eastAsia="Times New Roman" w:hAnsi="Times New Roman" w:cs="Times New Roman"/>
          <w:sz w:val="24"/>
          <w:szCs w:val="24"/>
          <w:lang w:eastAsia="ru-RU"/>
        </w:rPr>
        <w:t xml:space="preserve">системы оценки, её содержательной и критериальной базой выступают планируемые результаты освоения </w:t>
      </w:r>
      <w:proofErr w:type="gramStart"/>
      <w:r w:rsidRPr="00826E16">
        <w:rPr>
          <w:rFonts w:ascii="Times New Roman" w:eastAsia="Times New Roman" w:hAnsi="Times New Roman" w:cs="Times New Roman"/>
          <w:sz w:val="24"/>
          <w:szCs w:val="24"/>
          <w:lang w:eastAsia="ru-RU"/>
        </w:rPr>
        <w:t>обучающимися</w:t>
      </w:r>
      <w:proofErr w:type="gramEnd"/>
      <w:r w:rsidRPr="00826E16">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программы, предмета, курса. </w:t>
      </w:r>
    </w:p>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u w:val="single"/>
          <w:lang w:eastAsia="ru-RU"/>
        </w:rPr>
        <w:t>Планируемые результаты:</w:t>
      </w:r>
    </w:p>
    <w:tbl>
      <w:tblPr>
        <w:tblW w:w="0" w:type="auto"/>
        <w:tblCellMar>
          <w:left w:w="0" w:type="dxa"/>
          <w:right w:w="0" w:type="dxa"/>
        </w:tblCellMar>
        <w:tblLook w:val="04A0" w:firstRow="1" w:lastRow="0" w:firstColumn="1" w:lastColumn="0" w:noHBand="0" w:noVBand="1"/>
      </w:tblPr>
      <w:tblGrid>
        <w:gridCol w:w="9571"/>
      </w:tblGrid>
      <w:tr w:rsidR="00826E16" w:rsidRPr="00826E16" w:rsidTr="00826E16">
        <w:tc>
          <w:tcPr>
            <w:tcW w:w="9823" w:type="dxa"/>
            <w:tcMar>
              <w:top w:w="0" w:type="dxa"/>
              <w:left w:w="108" w:type="dxa"/>
              <w:bottom w:w="0" w:type="dxa"/>
              <w:right w:w="108" w:type="dxa"/>
            </w:tcMar>
            <w:hideMark/>
          </w:tcPr>
          <w:p w:rsidR="00826E16" w:rsidRPr="00826E16" w:rsidRDefault="00826E16" w:rsidP="00826E1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w:t>
            </w:r>
          </w:p>
        </w:tc>
      </w:tr>
      <w:tr w:rsidR="00826E16" w:rsidRPr="00826E16" w:rsidTr="00826E16">
        <w:tc>
          <w:tcPr>
            <w:tcW w:w="9823" w:type="dxa"/>
            <w:tcMar>
              <w:top w:w="0" w:type="dxa"/>
              <w:left w:w="108" w:type="dxa"/>
              <w:bottom w:w="0" w:type="dxa"/>
              <w:right w:w="108" w:type="dxa"/>
            </w:tcMar>
            <w:hideMark/>
          </w:tcPr>
          <w:p w:rsidR="00826E16" w:rsidRPr="00826E16" w:rsidRDefault="00826E16" w:rsidP="00826E1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уточняют и конкретизируют общее понимание личностных, метапредметных и предметных результатов для каждой учебной программы с учётом ведущих </w:t>
            </w:r>
            <w:r w:rsidRPr="00826E16">
              <w:rPr>
                <w:rFonts w:ascii="Times New Roman" w:eastAsia="Times New Roman" w:hAnsi="Times New Roman" w:cs="Times New Roman"/>
                <w:sz w:val="24"/>
                <w:szCs w:val="24"/>
                <w:lang w:eastAsia="ru-RU"/>
              </w:rPr>
              <w:lastRenderedPageBreak/>
              <w:t>целевых установок их освоения, возрастной специфики обучающихся и требований, предъявляемых системой оценки</w:t>
            </w:r>
          </w:p>
        </w:tc>
      </w:tr>
      <w:tr w:rsidR="00826E16" w:rsidRPr="00826E16" w:rsidTr="00826E16">
        <w:tc>
          <w:tcPr>
            <w:tcW w:w="9823" w:type="dxa"/>
            <w:tcMar>
              <w:top w:w="0" w:type="dxa"/>
              <w:left w:w="108" w:type="dxa"/>
              <w:bottom w:w="0" w:type="dxa"/>
              <w:right w:w="108" w:type="dxa"/>
            </w:tcMar>
            <w:hideMark/>
          </w:tcPr>
          <w:p w:rsidR="00826E16" w:rsidRPr="00826E16" w:rsidRDefault="00826E16" w:rsidP="00826E1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lastRenderedPageBreak/>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w:t>
            </w:r>
          </w:p>
        </w:tc>
      </w:tr>
    </w:tbl>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u w:val="single"/>
          <w:lang w:eastAsia="ru-RU"/>
        </w:rPr>
        <w:t>Система оценивания позволяет:</w:t>
      </w:r>
    </w:p>
    <w:p w:rsidR="00826E16" w:rsidRPr="00826E16" w:rsidRDefault="00826E16" w:rsidP="00826E16">
      <w:pPr>
        <w:spacing w:after="0" w:line="240" w:lineRule="auto"/>
        <w:ind w:left="568"/>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устанавливать, что знают и понимают учащиеся о мире, в котором живут;</w:t>
      </w:r>
    </w:p>
    <w:p w:rsidR="00826E16" w:rsidRPr="00826E16" w:rsidRDefault="00826E16" w:rsidP="00826E16">
      <w:pPr>
        <w:spacing w:after="0" w:line="240" w:lineRule="auto"/>
        <w:ind w:left="568"/>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давать общую и дифференцированную информацию о процессе преподавания и процессе обучения;</w:t>
      </w:r>
    </w:p>
    <w:p w:rsidR="00826E16" w:rsidRPr="00826E16" w:rsidRDefault="00826E16" w:rsidP="00826E16">
      <w:pPr>
        <w:spacing w:after="0" w:line="240" w:lineRule="auto"/>
        <w:ind w:left="568"/>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отслеживать индивидуальный прогресс учащихся в достижении требований стандарта и в достижении планируемых результатов освоения программ начального образования;</w:t>
      </w:r>
    </w:p>
    <w:p w:rsidR="00826E16" w:rsidRPr="00826E16" w:rsidRDefault="00826E16" w:rsidP="00826E16">
      <w:pPr>
        <w:spacing w:after="0" w:line="240" w:lineRule="auto"/>
        <w:ind w:left="568"/>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обеспечивать обратную связь для учителей, учащихся и родителей;</w:t>
      </w:r>
    </w:p>
    <w:p w:rsidR="00826E16" w:rsidRPr="00826E16" w:rsidRDefault="00826E16" w:rsidP="00826E16">
      <w:pPr>
        <w:spacing w:after="0" w:line="240" w:lineRule="auto"/>
        <w:ind w:left="568"/>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отслеживать эффективность реализуемой учебной программы.</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В соответствии с этими целями система оценивания направлена на получение информации, позволяющей учащимся – обрести уверенность в своих познавательных возможностях, родителям – отслеживать процесс и результат обучения и развития своего ребенка, учителям – оценить успешность собственной педагогической деятельности.</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При помощи внутренней системы оценивания учитель сумеет ответить на вопросы: происходит ли развитие образовательных запросов учащихся, стремятся ли они к углублению своих знаний? (Личностный результат.)</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Совершенствуют ли учащиеся полученные умения и навыки, обнаруживают ли дети умение работать как индивидуально, так и способность к совместной учебной деятельности? (Метапредметный результат.)</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2. Система оценки личностных результатов</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Основное </w:t>
      </w:r>
      <w:r w:rsidRPr="00826E16">
        <w:rPr>
          <w:rFonts w:ascii="Times New Roman" w:eastAsia="Times New Roman" w:hAnsi="Times New Roman" w:cs="Times New Roman"/>
          <w:sz w:val="24"/>
          <w:szCs w:val="24"/>
          <w:u w:val="single"/>
          <w:lang w:eastAsia="ru-RU"/>
        </w:rPr>
        <w:t>содержание оценки личностных результатов</w:t>
      </w:r>
      <w:r w:rsidRPr="00826E16">
        <w:rPr>
          <w:rFonts w:ascii="Times New Roman" w:eastAsia="Times New Roman" w:hAnsi="Times New Roman" w:cs="Times New Roman"/>
          <w:b/>
          <w:bCs/>
          <w:sz w:val="24"/>
          <w:szCs w:val="24"/>
          <w:lang w:eastAsia="ru-RU"/>
        </w:rPr>
        <w:t xml:space="preserve"> </w:t>
      </w:r>
      <w:r w:rsidRPr="00826E16">
        <w:rPr>
          <w:rFonts w:ascii="Times New Roman" w:eastAsia="Times New Roman" w:hAnsi="Times New Roman" w:cs="Times New Roman"/>
          <w:sz w:val="24"/>
          <w:szCs w:val="24"/>
          <w:lang w:eastAsia="ru-RU"/>
        </w:rPr>
        <w:t>на ступени начального общего образования строится вокруг оценки:</w:t>
      </w:r>
    </w:p>
    <w:p w:rsidR="00826E16" w:rsidRPr="00826E16" w:rsidRDefault="00826E16" w:rsidP="00826E16">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 xml:space="preserve">сформированности внутренней позиции </w:t>
      </w:r>
      <w:proofErr w:type="gramStart"/>
      <w:r w:rsidRPr="00826E16">
        <w:rPr>
          <w:rFonts w:ascii="Times New Roman" w:eastAsia="Times New Roman" w:hAnsi="Times New Roman" w:cs="Times New Roman"/>
          <w:sz w:val="24"/>
          <w:szCs w:val="24"/>
          <w:lang w:eastAsia="ru-RU"/>
        </w:rPr>
        <w:t>обучающегося</w:t>
      </w:r>
      <w:proofErr w:type="gramEnd"/>
      <w:r w:rsidRPr="00826E16">
        <w:rPr>
          <w:rFonts w:ascii="Times New Roman" w:eastAsia="Times New Roman" w:hAnsi="Times New Roman" w:cs="Times New Roman"/>
          <w:sz w:val="24"/>
          <w:szCs w:val="24"/>
          <w:lang w:eastAsia="ru-RU"/>
        </w:rPr>
        <w:t>, которая находит отражение в эмоционально-положительном отношении обучающегося к образовательному учреждению,</w:t>
      </w:r>
    </w:p>
    <w:p w:rsidR="00826E16" w:rsidRPr="00826E16" w:rsidRDefault="00826E16" w:rsidP="00826E16">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26E16" w:rsidRPr="00826E16" w:rsidRDefault="00826E16" w:rsidP="00826E16">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26E16" w:rsidRPr="00826E16" w:rsidRDefault="00826E16" w:rsidP="00826E16">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26E16" w:rsidRPr="00826E16" w:rsidRDefault="00826E16" w:rsidP="00826E16">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lastRenderedPageBreak/>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26E16" w:rsidRPr="00826E16" w:rsidRDefault="00826E16" w:rsidP="00826E16">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Оценка  личностных результатов осуществляется, во-первых, в ходе </w:t>
      </w:r>
      <w:r w:rsidRPr="00826E16">
        <w:rPr>
          <w:rFonts w:ascii="Times New Roman" w:eastAsia="Times New Roman" w:hAnsi="Times New Roman" w:cs="Times New Roman"/>
          <w:sz w:val="24"/>
          <w:szCs w:val="24"/>
          <w:u w:val="single"/>
          <w:lang w:eastAsia="ru-RU"/>
        </w:rPr>
        <w:t>внешних неперсонифицированных мониторинговых исследований</w:t>
      </w:r>
      <w:r w:rsidRPr="00826E16">
        <w:rPr>
          <w:rFonts w:ascii="Times New Roman" w:eastAsia="Times New Roman" w:hAnsi="Times New Roman" w:cs="Times New Roman"/>
          <w:sz w:val="24"/>
          <w:szCs w:val="24"/>
          <w:lang w:eastAsia="ru-RU"/>
        </w:rPr>
        <w:t xml:space="preserve"> психологами, логопедами, социальными педагогами, т. е. специалистами, обладающими необходимой компетенцией в сфере психолого-педагогической диагностики развития личности. </w:t>
      </w:r>
    </w:p>
    <w:p w:rsidR="00826E16" w:rsidRPr="00826E16" w:rsidRDefault="00826E16" w:rsidP="00826E16">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826E16">
        <w:rPr>
          <w:rFonts w:ascii="Times New Roman" w:eastAsia="Times New Roman" w:hAnsi="Times New Roman" w:cs="Times New Roman"/>
          <w:sz w:val="24"/>
          <w:szCs w:val="24"/>
          <w:u w:val="single"/>
          <w:lang w:eastAsia="ru-RU"/>
        </w:rPr>
        <w:t xml:space="preserve">личностного прогресса ученика с помощью </w:t>
      </w:r>
      <w:r w:rsidRPr="00826E16">
        <w:rPr>
          <w:rFonts w:ascii="Times New Roman" w:eastAsia="Times New Roman" w:hAnsi="Times New Roman" w:cs="Times New Roman"/>
          <w:i/>
          <w:iCs/>
          <w:sz w:val="24"/>
          <w:szCs w:val="24"/>
          <w:lang w:eastAsia="ru-RU"/>
        </w:rPr>
        <w:t>портфолио</w:t>
      </w:r>
      <w:r w:rsidRPr="00826E16">
        <w:rPr>
          <w:rFonts w:ascii="Times New Roman" w:eastAsia="Times New Roman" w:hAnsi="Times New Roman" w:cs="Times New Roman"/>
          <w:sz w:val="24"/>
          <w:szCs w:val="24"/>
          <w:lang w:eastAsia="ru-RU"/>
        </w:rPr>
        <w:t>, способствующего формированию у учащихся культуры мышления, логики, умений анализировать, обобщать, систематизировать, классифицировать.</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Лич</w:t>
      </w:r>
      <w:r w:rsidRPr="00826E16">
        <w:rPr>
          <w:rFonts w:ascii="Times New Roman" w:eastAsia="Times New Roman" w:hAnsi="Times New Roman" w:cs="Times New Roman"/>
          <w:sz w:val="24"/>
          <w:szCs w:val="24"/>
          <w:lang w:eastAsia="ru-RU"/>
        </w:rPr>
        <w:softHyphen/>
        <w:t>ностные результаты выпускников на ступени начально</w:t>
      </w:r>
      <w:r w:rsidRPr="00826E16">
        <w:rPr>
          <w:rFonts w:ascii="Times New Roman" w:eastAsia="Times New Roman" w:hAnsi="Times New Roman" w:cs="Times New Roman"/>
          <w:sz w:val="24"/>
          <w:szCs w:val="24"/>
          <w:lang w:eastAsia="ru-RU"/>
        </w:rPr>
        <w:softHyphen/>
        <w:t>го общего образования в полном соответствии с требовани</w:t>
      </w:r>
      <w:r w:rsidRPr="00826E16">
        <w:rPr>
          <w:rFonts w:ascii="Times New Roman" w:eastAsia="Times New Roman" w:hAnsi="Times New Roman" w:cs="Times New Roman"/>
          <w:sz w:val="24"/>
          <w:szCs w:val="24"/>
          <w:lang w:eastAsia="ru-RU"/>
        </w:rPr>
        <w:softHyphen/>
        <w:t xml:space="preserve">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3. Система оценки метапредметных результатов</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Основное </w:t>
      </w:r>
      <w:r w:rsidRPr="00826E16">
        <w:rPr>
          <w:rFonts w:ascii="Times New Roman" w:eastAsia="Times New Roman" w:hAnsi="Times New Roman" w:cs="Times New Roman"/>
          <w:sz w:val="24"/>
          <w:szCs w:val="24"/>
          <w:u w:val="single"/>
          <w:lang w:eastAsia="ru-RU"/>
        </w:rPr>
        <w:t>содержание оценки метапредметных</w:t>
      </w:r>
      <w:r w:rsidRPr="00826E16">
        <w:rPr>
          <w:rFonts w:ascii="Times New Roman" w:eastAsia="Times New Roman" w:hAnsi="Times New Roman" w:cs="Times New Roman"/>
          <w:b/>
          <w:bCs/>
          <w:i/>
          <w:iCs/>
          <w:sz w:val="24"/>
          <w:szCs w:val="24"/>
          <w:lang w:eastAsia="ru-RU"/>
        </w:rPr>
        <w:t xml:space="preserve"> результатов</w:t>
      </w:r>
      <w:r w:rsidRPr="00826E16">
        <w:rPr>
          <w:rFonts w:ascii="Times New Roman" w:eastAsia="Times New Roman" w:hAnsi="Times New Roman" w:cs="Times New Roman"/>
          <w:b/>
          <w:bCs/>
          <w:sz w:val="24"/>
          <w:szCs w:val="24"/>
          <w:lang w:eastAsia="ru-RU"/>
        </w:rPr>
        <w:t xml:space="preserve"> </w:t>
      </w:r>
      <w:r w:rsidRPr="00826E16">
        <w:rPr>
          <w:rFonts w:ascii="Times New Roman" w:eastAsia="Times New Roman" w:hAnsi="Times New Roman" w:cs="Times New Roman"/>
          <w:sz w:val="24"/>
          <w:szCs w:val="24"/>
          <w:lang w:eastAsia="ru-RU"/>
        </w:rPr>
        <w:t xml:space="preserve">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учебных действий. Преимуществом двух последних способов оценки является то, что предметом измерения становится уровень </w:t>
      </w:r>
      <w:r w:rsidRPr="00826E16">
        <w:rPr>
          <w:rFonts w:ascii="Times New Roman" w:eastAsia="Times New Roman" w:hAnsi="Times New Roman" w:cs="Times New Roman"/>
          <w:i/>
          <w:iCs/>
          <w:sz w:val="24"/>
          <w:szCs w:val="24"/>
          <w:lang w:eastAsia="ru-RU"/>
        </w:rPr>
        <w:t>присвоения</w:t>
      </w:r>
      <w:r w:rsidRPr="00826E16">
        <w:rPr>
          <w:rFonts w:ascii="Times New Roman" w:eastAsia="Times New Roman" w:hAnsi="Times New Roman" w:cs="Times New Roman"/>
          <w:sz w:val="24"/>
          <w:szCs w:val="24"/>
          <w:lang w:eastAsia="ru-RU"/>
        </w:rPr>
        <w:t xml:space="preserve"> учащимся универсального учебного действия. Таким образом, действие занимает в структуре учебной деятельности учащегося место </w:t>
      </w:r>
      <w:r w:rsidRPr="00826E16">
        <w:rPr>
          <w:rFonts w:ascii="Times New Roman" w:eastAsia="Times New Roman" w:hAnsi="Times New Roman" w:cs="Times New Roman"/>
          <w:i/>
          <w:iCs/>
          <w:sz w:val="24"/>
          <w:szCs w:val="24"/>
          <w:lang w:eastAsia="ru-RU"/>
        </w:rPr>
        <w:t xml:space="preserve">операции, выступая средством, а не целью </w:t>
      </w:r>
      <w:r w:rsidRPr="00826E16">
        <w:rPr>
          <w:rFonts w:ascii="Times New Roman" w:eastAsia="Times New Roman" w:hAnsi="Times New Roman" w:cs="Times New Roman"/>
          <w:sz w:val="24"/>
          <w:szCs w:val="24"/>
          <w:lang w:eastAsia="ru-RU"/>
        </w:rPr>
        <w:t>активности ребенка.</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 ходе внутренней оценки, фиксируемой в портфолио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w:t>
      </w:r>
      <w:r w:rsidRPr="00826E16">
        <w:rPr>
          <w:rFonts w:ascii="Times New Roman" w:eastAsia="Times New Roman" w:hAnsi="Times New Roman" w:cs="Times New Roman"/>
          <w:sz w:val="24"/>
          <w:szCs w:val="24"/>
          <w:lang w:eastAsia="ru-RU"/>
        </w:rPr>
        <w:lastRenderedPageBreak/>
        <w:t>координировать различные мнения и позиции в отношении объекта, действия, события и др.</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4. Оценка предметных результатов</w:t>
      </w:r>
      <w:r w:rsidRPr="00826E16">
        <w:rPr>
          <w:rFonts w:ascii="Times New Roman" w:eastAsia="Times New Roman" w:hAnsi="Times New Roman" w:cs="Times New Roman"/>
          <w:b/>
          <w:bCs/>
          <w:sz w:val="28"/>
          <w:szCs w:val="28"/>
          <w:lang w:eastAsia="ru-RU"/>
        </w:rPr>
        <w:t xml:space="preserve"> </w:t>
      </w:r>
      <w:r w:rsidRPr="00826E16">
        <w:rPr>
          <w:rFonts w:ascii="Times New Roman" w:eastAsia="Times New Roman" w:hAnsi="Times New Roman" w:cs="Times New Roman"/>
          <w:sz w:val="28"/>
          <w:szCs w:val="28"/>
          <w:lang w:eastAsia="ru-RU"/>
        </w:rPr>
        <w:t xml:space="preserve">- </w:t>
      </w:r>
      <w:r w:rsidRPr="00826E16">
        <w:rPr>
          <w:rFonts w:ascii="Times New Roman" w:eastAsia="Times New Roman" w:hAnsi="Times New Roman" w:cs="Times New Roman"/>
          <w:sz w:val="24"/>
          <w:szCs w:val="24"/>
          <w:lang w:eastAsia="ru-RU"/>
        </w:rPr>
        <w:t>оценка планируемых результатов по отдельным предметам. В соответствии с пониманием сущности образовательных результатов, заложенных в стандарте, предметные результаты содержат в себе систему предметных знаний и систему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 системе предметных знаний можно выделить </w:t>
      </w:r>
      <w:r w:rsidRPr="00826E16">
        <w:rPr>
          <w:rFonts w:ascii="Times New Roman" w:eastAsia="Times New Roman" w:hAnsi="Times New Roman" w:cs="Times New Roman"/>
          <w:sz w:val="24"/>
          <w:szCs w:val="24"/>
          <w:u w:val="single"/>
          <w:lang w:eastAsia="ru-RU"/>
        </w:rPr>
        <w:t>опорные знания</w:t>
      </w:r>
      <w:r w:rsidRPr="00826E16">
        <w:rPr>
          <w:rFonts w:ascii="Times New Roman" w:eastAsia="Times New Roman"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 начальной 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Это система таких знаний, умений, учебных действий, которые, во-первых, принципиально необходимы для успешного обучения и, во-вторых, при специальной целенаправленной работе учителя в принципе могут быть достигнуты подавляющим большинством детей. Особое значение для продолжения образования имеет усвоение учащимися опорной системы знаний по русскому языку и математике. </w:t>
      </w:r>
    </w:p>
    <w:p w:rsidR="00826E16" w:rsidRPr="00826E16" w:rsidRDefault="00826E16" w:rsidP="00826E16">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826E16" w:rsidRPr="00826E16" w:rsidRDefault="00826E16" w:rsidP="00826E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w:t>
      </w:r>
    </w:p>
    <w:p w:rsidR="00826E16" w:rsidRPr="00826E16" w:rsidRDefault="00826E16" w:rsidP="00826E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5. Организация накопительной системы оценки. Портфель достижений.</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Наиболее адекватным методом интегральной (накопительной) оценки является </w:t>
      </w:r>
      <w:r w:rsidRPr="00826E16">
        <w:rPr>
          <w:rFonts w:ascii="Times New Roman" w:eastAsia="Times New Roman" w:hAnsi="Times New Roman" w:cs="Times New Roman"/>
          <w:b/>
          <w:bCs/>
          <w:sz w:val="24"/>
          <w:szCs w:val="24"/>
          <w:lang w:eastAsia="ru-RU"/>
        </w:rPr>
        <w:t>портфель достижений</w:t>
      </w:r>
      <w:r w:rsidRPr="00826E16">
        <w:rPr>
          <w:rFonts w:ascii="Times New Roman" w:eastAsia="Times New Roman" w:hAnsi="Times New Roman" w:cs="Times New Roman"/>
          <w:sz w:val="24"/>
          <w:szCs w:val="24"/>
          <w:lang w:eastAsia="ru-RU"/>
        </w:rPr>
        <w:t>, который демонстрирует его усилия, прогресс и достижения в различных областях.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826E16" w:rsidRPr="00826E16" w:rsidRDefault="00826E16" w:rsidP="00826E16">
      <w:pPr>
        <w:spacing w:after="0" w:line="240" w:lineRule="auto"/>
        <w:ind w:left="567"/>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 xml:space="preserve">поддерживать высокую учебную мотивацию </w:t>
      </w:r>
      <w:proofErr w:type="gramStart"/>
      <w:r w:rsidRPr="00826E16">
        <w:rPr>
          <w:rFonts w:ascii="Times New Roman" w:eastAsia="Times New Roman" w:hAnsi="Times New Roman" w:cs="Times New Roman"/>
          <w:sz w:val="24"/>
          <w:szCs w:val="24"/>
          <w:lang w:eastAsia="ru-RU"/>
        </w:rPr>
        <w:t>обучающихся</w:t>
      </w:r>
      <w:proofErr w:type="gramEnd"/>
      <w:r w:rsidRPr="00826E16">
        <w:rPr>
          <w:rFonts w:ascii="Times New Roman" w:eastAsia="Times New Roman" w:hAnsi="Times New Roman" w:cs="Times New Roman"/>
          <w:sz w:val="24"/>
          <w:szCs w:val="24"/>
          <w:lang w:eastAsia="ru-RU"/>
        </w:rPr>
        <w:t>;</w:t>
      </w:r>
    </w:p>
    <w:p w:rsidR="00826E16" w:rsidRPr="00826E16" w:rsidRDefault="00826E16" w:rsidP="00826E16">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lastRenderedPageBreak/>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826E16" w:rsidRPr="00826E16" w:rsidRDefault="00826E16" w:rsidP="00826E16">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развивать навыки рефлексивной и оценочной деятельности.</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В состав портфолио входят:</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1)    </w:t>
      </w:r>
      <w:r w:rsidRPr="00826E16">
        <w:rPr>
          <w:rFonts w:ascii="Times New Roman" w:eastAsia="Times New Roman" w:hAnsi="Times New Roman" w:cs="Times New Roman"/>
          <w:b/>
          <w:bCs/>
          <w:sz w:val="24"/>
          <w:szCs w:val="24"/>
          <w:u w:val="single"/>
          <w:lang w:eastAsia="ru-RU"/>
        </w:rPr>
        <w:t>подборка детских работ</w:t>
      </w:r>
      <w:r w:rsidRPr="00826E16">
        <w:rPr>
          <w:rFonts w:ascii="Times New Roman" w:eastAsia="Times New Roman" w:hAnsi="Times New Roman" w:cs="Times New Roman"/>
          <w:sz w:val="24"/>
          <w:szCs w:val="24"/>
          <w:u w:val="single"/>
          <w:lang w:eastAsia="ru-RU"/>
        </w:rPr>
        <w:t>,</w:t>
      </w:r>
      <w:r w:rsidRPr="00826E16">
        <w:rPr>
          <w:rFonts w:ascii="Times New Roman" w:eastAsia="Times New Roman" w:hAnsi="Times New Roman" w:cs="Times New Roman"/>
          <w:sz w:val="24"/>
          <w:szCs w:val="24"/>
          <w:lang w:eastAsia="ru-RU"/>
        </w:rPr>
        <w:t xml:space="preserve"> которая демонстрирует нарастающие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как показывают приводимые выше описания различных учебных задач и ситуаций, учебных и проверочных материалов, как минимум следующие:</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выборка работ из «Папки письменных работ» по русскому языку;</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дневники читателя;</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выборка работ по проведенным ребенком в ходе обучения мини-исследованиям и выполненным проектам (по всем предметам);</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2)   </w:t>
      </w:r>
      <w:r w:rsidRPr="00826E16">
        <w:rPr>
          <w:rFonts w:ascii="Times New Roman" w:eastAsia="Times New Roman" w:hAnsi="Times New Roman" w:cs="Times New Roman"/>
          <w:b/>
          <w:bCs/>
          <w:sz w:val="24"/>
          <w:szCs w:val="24"/>
          <w:u w:val="single"/>
          <w:lang w:eastAsia="ru-RU"/>
        </w:rPr>
        <w:t>систематизированные материалы текущей оценки:</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отдельные листы наблюдений;</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оценочные листы и материалы видео- и аудиозаписей процессов выполнения отдельных видов работ;</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результаты стартовой диагностики (на входе, в начале обучения) и результаты тематического тестирования;</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24"/>
          <w:szCs w:val="24"/>
          <w:lang w:eastAsia="ru-RU"/>
        </w:rPr>
        <w:t>        выборочные материалы самоанализа и самооценки учащихся;</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3)   </w:t>
      </w:r>
      <w:r w:rsidRPr="00826E16">
        <w:rPr>
          <w:rFonts w:ascii="Times New Roman" w:eastAsia="Times New Roman" w:hAnsi="Times New Roman" w:cs="Times New Roman"/>
          <w:sz w:val="24"/>
          <w:szCs w:val="24"/>
          <w:u w:val="single"/>
          <w:lang w:eastAsia="ru-RU"/>
        </w:rPr>
        <w:t>материалы итогового тестирования и/или результаты выполнения итоговых комплексных работ,</w:t>
      </w:r>
      <w:r w:rsidRPr="00826E16">
        <w:rPr>
          <w:rFonts w:ascii="Times New Roman" w:eastAsia="Times New Roman" w:hAnsi="Times New Roman" w:cs="Times New Roman"/>
          <w:sz w:val="24"/>
          <w:szCs w:val="24"/>
          <w:lang w:eastAsia="ru-RU"/>
        </w:rPr>
        <w:t xml:space="preserve"> если последние проводились.</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Кроме того, в портфолио могут быть включены и иные документы, характеризующие ребенка с точки зрения его внеучебной и досуговой деятельности.</w:t>
      </w:r>
    </w:p>
    <w:p w:rsidR="00826E16" w:rsidRPr="00826E16" w:rsidRDefault="00826E16" w:rsidP="00826E16">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w:t>
      </w:r>
    </w:p>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Пример  Портфолио</w:t>
      </w:r>
    </w:p>
    <w:p w:rsidR="00826E16" w:rsidRPr="00826E16" w:rsidRDefault="00826E16" w:rsidP="00826E16">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826E16">
        <w:rPr>
          <w:rFonts w:ascii="Times New Roman" w:eastAsia="Times New Roman" w:hAnsi="Times New Roman" w:cs="Times New Roman"/>
          <w:sz w:val="24"/>
          <w:szCs w:val="24"/>
          <w:u w:val="single"/>
          <w:lang w:eastAsia="ru-RU"/>
        </w:rPr>
        <w:t>Раздел  «Портрет» (</w:t>
      </w:r>
      <w:r w:rsidRPr="00826E16">
        <w:rPr>
          <w:rFonts w:ascii="Times New Roman" w:eastAsia="Times New Roman" w:hAnsi="Times New Roman" w:cs="Times New Roman"/>
          <w:sz w:val="24"/>
          <w:szCs w:val="24"/>
          <w:lang w:eastAsia="ru-RU"/>
        </w:rPr>
        <w:t>мой портрет, портрет своей семьи, родословное дерево, чем я люблю заниматься</w:t>
      </w:r>
      <w:r w:rsidRPr="00826E16">
        <w:rPr>
          <w:rFonts w:ascii="Times New Roman" w:eastAsia="Times New Roman" w:hAnsi="Times New Roman" w:cs="Times New Roman"/>
          <w:sz w:val="24"/>
          <w:szCs w:val="24"/>
          <w:u w:val="single"/>
          <w:lang w:eastAsia="ru-RU"/>
        </w:rPr>
        <w:t>, я</w:t>
      </w:r>
      <w:r w:rsidRPr="00826E16">
        <w:rPr>
          <w:rFonts w:ascii="Times New Roman" w:eastAsia="Times New Roman" w:hAnsi="Times New Roman" w:cs="Times New Roman"/>
          <w:sz w:val="24"/>
          <w:szCs w:val="24"/>
          <w:lang w:eastAsia="ru-RU"/>
        </w:rPr>
        <w:t xml:space="preserve"> ученик,  научусь в этом году</w:t>
      </w:r>
      <w:proofErr w:type="gramEnd"/>
    </w:p>
    <w:tbl>
      <w:tblPr>
        <w:tblW w:w="0" w:type="auto"/>
        <w:tblInd w:w="250" w:type="dxa"/>
        <w:tblCellMar>
          <w:left w:w="0" w:type="dxa"/>
          <w:right w:w="0" w:type="dxa"/>
        </w:tblCellMar>
        <w:tblLook w:val="04A0" w:firstRow="1" w:lastRow="0" w:firstColumn="1" w:lastColumn="0" w:noHBand="0" w:noVBand="1"/>
      </w:tblPr>
      <w:tblGrid>
        <w:gridCol w:w="9321"/>
      </w:tblGrid>
      <w:tr w:rsidR="00826E16" w:rsidRPr="00826E16" w:rsidTr="00826E16">
        <w:tc>
          <w:tcPr>
            <w:tcW w:w="932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26E16" w:rsidRPr="00826E16" w:rsidRDefault="00826E16" w:rsidP="00826E16">
            <w:pPr>
              <w:spacing w:before="100" w:beforeAutospacing="1" w:after="100" w:afterAutospacing="1" w:line="240" w:lineRule="auto"/>
              <w:ind w:left="1440"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Составляется вместе с учителем на уроке</w:t>
            </w:r>
          </w:p>
          <w:tbl>
            <w:tblPr>
              <w:tblW w:w="0" w:type="auto"/>
              <w:tblInd w:w="10" w:type="dxa"/>
              <w:tblCellMar>
                <w:left w:w="0" w:type="dxa"/>
                <w:right w:w="0" w:type="dxa"/>
              </w:tblCellMar>
              <w:tblLook w:val="04A0" w:firstRow="1" w:lastRow="0" w:firstColumn="1" w:lastColumn="0" w:noHBand="0" w:noVBand="1"/>
            </w:tblPr>
            <w:tblGrid>
              <w:gridCol w:w="2880"/>
              <w:gridCol w:w="2880"/>
              <w:gridCol w:w="2900"/>
            </w:tblGrid>
            <w:tr w:rsidR="00826E16" w:rsidRPr="00826E16">
              <w:tc>
                <w:tcPr>
                  <w:tcW w:w="2880" w:type="dxa"/>
                  <w:tcBorders>
                    <w:right w:val="nil"/>
                  </w:tcBorders>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Предмет</w:t>
                  </w:r>
                </w:p>
              </w:tc>
              <w:tc>
                <w:tcPr>
                  <w:tcW w:w="2880" w:type="dxa"/>
                  <w:tcBorders>
                    <w:right w:val="nil"/>
                  </w:tcBorders>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Чему научусь</w:t>
                  </w:r>
                </w:p>
              </w:tc>
              <w:tc>
                <w:tcPr>
                  <w:tcW w:w="2900" w:type="dxa"/>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Рисунок или пример</w:t>
                  </w:r>
                </w:p>
              </w:tc>
            </w:tr>
            <w:tr w:rsidR="00826E16" w:rsidRPr="00826E16">
              <w:tc>
                <w:tcPr>
                  <w:tcW w:w="2880" w:type="dxa"/>
                  <w:tcBorders>
                    <w:top w:val="nil"/>
                    <w:right w:val="nil"/>
                  </w:tcBorders>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Русский язык</w:t>
                  </w:r>
                </w:p>
              </w:tc>
              <w:tc>
                <w:tcPr>
                  <w:tcW w:w="2880" w:type="dxa"/>
                  <w:tcBorders>
                    <w:top w:val="nil"/>
                    <w:right w:val="nil"/>
                  </w:tcBorders>
                  <w:hideMark/>
                </w:tcPr>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w:t>
                  </w:r>
                </w:p>
              </w:tc>
              <w:tc>
                <w:tcPr>
                  <w:tcW w:w="2900" w:type="dxa"/>
                  <w:tcBorders>
                    <w:top w:val="nil"/>
                  </w:tcBorders>
                  <w:hideMark/>
                </w:tcPr>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w:t>
                  </w:r>
                </w:p>
              </w:tc>
            </w:tr>
            <w:tr w:rsidR="00826E16" w:rsidRPr="00826E16">
              <w:tc>
                <w:tcPr>
                  <w:tcW w:w="2880" w:type="dxa"/>
                  <w:tcBorders>
                    <w:top w:val="nil"/>
                    <w:right w:val="nil"/>
                  </w:tcBorders>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Литературное чтение</w:t>
                  </w:r>
                </w:p>
              </w:tc>
              <w:tc>
                <w:tcPr>
                  <w:tcW w:w="2880" w:type="dxa"/>
                  <w:tcBorders>
                    <w:top w:val="nil"/>
                    <w:right w:val="nil"/>
                  </w:tcBorders>
                  <w:hideMark/>
                </w:tcPr>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w:t>
                  </w:r>
                </w:p>
              </w:tc>
              <w:tc>
                <w:tcPr>
                  <w:tcW w:w="2900" w:type="dxa"/>
                  <w:tcBorders>
                    <w:top w:val="nil"/>
                  </w:tcBorders>
                  <w:hideMark/>
                </w:tcPr>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w:t>
                  </w:r>
                </w:p>
              </w:tc>
            </w:tr>
            <w:tr w:rsidR="00826E16" w:rsidRPr="00826E16">
              <w:tc>
                <w:tcPr>
                  <w:tcW w:w="2880" w:type="dxa"/>
                  <w:tcBorders>
                    <w:top w:val="nil"/>
                    <w:right w:val="nil"/>
                  </w:tcBorders>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xml:space="preserve">Математика </w:t>
                  </w:r>
                </w:p>
              </w:tc>
              <w:tc>
                <w:tcPr>
                  <w:tcW w:w="2880" w:type="dxa"/>
                  <w:tcBorders>
                    <w:top w:val="nil"/>
                    <w:right w:val="nil"/>
                  </w:tcBorders>
                  <w:hideMark/>
                </w:tcPr>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w:t>
                  </w:r>
                </w:p>
              </w:tc>
              <w:tc>
                <w:tcPr>
                  <w:tcW w:w="2900" w:type="dxa"/>
                  <w:tcBorders>
                    <w:top w:val="nil"/>
                  </w:tcBorders>
                  <w:hideMark/>
                </w:tcPr>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w:t>
                  </w:r>
                </w:p>
              </w:tc>
            </w:tr>
            <w:tr w:rsidR="00826E16" w:rsidRPr="00826E16">
              <w:tc>
                <w:tcPr>
                  <w:tcW w:w="2880" w:type="dxa"/>
                  <w:tcBorders>
                    <w:top w:val="nil"/>
                    <w:right w:val="nil"/>
                  </w:tcBorders>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Окружающий мир</w:t>
                  </w:r>
                </w:p>
              </w:tc>
              <w:tc>
                <w:tcPr>
                  <w:tcW w:w="2880" w:type="dxa"/>
                  <w:tcBorders>
                    <w:top w:val="nil"/>
                    <w:right w:val="nil"/>
                  </w:tcBorders>
                  <w:hideMark/>
                </w:tcPr>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w:t>
                  </w:r>
                </w:p>
              </w:tc>
              <w:tc>
                <w:tcPr>
                  <w:tcW w:w="2900" w:type="dxa"/>
                  <w:tcBorders>
                    <w:top w:val="nil"/>
                  </w:tcBorders>
                  <w:hideMark/>
                </w:tcPr>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w:t>
                  </w:r>
                </w:p>
              </w:tc>
            </w:tr>
          </w:tbl>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r>
    </w:tbl>
    <w:p w:rsidR="00826E16" w:rsidRPr="00826E16" w:rsidRDefault="00826E16" w:rsidP="00826E16">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и т. д.)</w:t>
      </w:r>
    </w:p>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826E16">
        <w:rPr>
          <w:rFonts w:ascii="Times New Roman" w:eastAsia="Times New Roman" w:hAnsi="Times New Roman" w:cs="Times New Roman"/>
          <w:sz w:val="24"/>
          <w:szCs w:val="24"/>
          <w:u w:val="single"/>
          <w:lang w:eastAsia="ru-RU"/>
        </w:rPr>
        <w:t>Раздел  «Коллектор»</w:t>
      </w:r>
      <w:r w:rsidRPr="00826E16">
        <w:rPr>
          <w:rFonts w:ascii="Times New Roman" w:eastAsia="Times New Roman" w:hAnsi="Times New Roman" w:cs="Times New Roman"/>
          <w:sz w:val="24"/>
          <w:szCs w:val="24"/>
          <w:lang w:eastAsia="ru-RU"/>
        </w:rPr>
        <w:t xml:space="preserve"> (правила поведения в школе, законы жизни класса, примерный список литературы для самостоятельного и семейного чтения, памятки по различным предметам</w:t>
      </w:r>
      <w:proofErr w:type="gramEnd"/>
    </w:p>
    <w:p w:rsidR="00826E16" w:rsidRPr="00826E16" w:rsidRDefault="00826E16" w:rsidP="00826E16">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u w:val="single"/>
          <w:lang w:eastAsia="ru-RU"/>
        </w:rPr>
        <w:t xml:space="preserve">Раздел «Рабочие материалы» </w:t>
      </w:r>
    </w:p>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На каждый предмет имеется свой «файл»,  в него вкладываются диагностические работы.</w:t>
      </w:r>
    </w:p>
    <w:p w:rsidR="00826E16" w:rsidRPr="00826E16" w:rsidRDefault="00826E16" w:rsidP="00826E16">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826E16">
        <w:rPr>
          <w:rFonts w:ascii="Times New Roman" w:eastAsia="Times New Roman" w:hAnsi="Times New Roman" w:cs="Times New Roman"/>
          <w:sz w:val="24"/>
          <w:szCs w:val="24"/>
          <w:u w:val="single"/>
          <w:lang w:eastAsia="ru-RU"/>
        </w:rPr>
        <w:lastRenderedPageBreak/>
        <w:t>Раздел «Мои достижения» (ч</w:t>
      </w:r>
      <w:r w:rsidRPr="00826E16">
        <w:rPr>
          <w:rFonts w:ascii="Times New Roman" w:eastAsia="Times New Roman" w:hAnsi="Times New Roman" w:cs="Times New Roman"/>
          <w:sz w:val="24"/>
          <w:szCs w:val="24"/>
          <w:lang w:eastAsia="ru-RU"/>
        </w:rPr>
        <w:t xml:space="preserve">то я теперь знаю, чего не знал раньше, что я теперь умею, чего не умел </w:t>
      </w:r>
      <w:r w:rsidRPr="00826E16">
        <w:rPr>
          <w:rFonts w:ascii="Times New Roman" w:eastAsia="Times New Roman" w:hAnsi="Times New Roman" w:cs="Times New Roman"/>
          <w:sz w:val="24"/>
          <w:szCs w:val="24"/>
          <w:u w:val="single"/>
          <w:lang w:eastAsia="ru-RU"/>
        </w:rPr>
        <w:t>раньше, чему</w:t>
      </w:r>
      <w:r w:rsidRPr="00826E16">
        <w:rPr>
          <w:rFonts w:ascii="Times New Roman" w:eastAsia="Times New Roman" w:hAnsi="Times New Roman" w:cs="Times New Roman"/>
          <w:sz w:val="24"/>
          <w:szCs w:val="24"/>
          <w:lang w:eastAsia="ru-RU"/>
        </w:rPr>
        <w:t xml:space="preserve"> я еще хочу научиться, мое участие в школьных и классных праздниках и мероприятиях,  мои проекты</w:t>
      </w:r>
      <w:r w:rsidRPr="00826E16">
        <w:rPr>
          <w:rFonts w:ascii="Times New Roman" w:eastAsia="Times New Roman" w:hAnsi="Times New Roman" w:cs="Times New Roman"/>
          <w:sz w:val="24"/>
          <w:szCs w:val="24"/>
          <w:u w:val="single"/>
          <w:lang w:eastAsia="ru-RU"/>
        </w:rPr>
        <w:t>, п</w:t>
      </w:r>
      <w:r w:rsidRPr="00826E16">
        <w:rPr>
          <w:rFonts w:ascii="Times New Roman" w:eastAsia="Times New Roman" w:hAnsi="Times New Roman" w:cs="Times New Roman"/>
          <w:sz w:val="24"/>
          <w:szCs w:val="24"/>
          <w:lang w:eastAsia="ru-RU"/>
        </w:rPr>
        <w:t>родукты совместного творчества (с родителями, одноклассниками)</w:t>
      </w:r>
      <w:proofErr w:type="gramEnd"/>
    </w:p>
    <w:p w:rsidR="00826E16" w:rsidRPr="00826E16" w:rsidRDefault="00826E16" w:rsidP="00826E16">
      <w:pPr>
        <w:spacing w:after="0" w:line="240" w:lineRule="auto"/>
        <w:ind w:left="426"/>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w:t>
      </w:r>
    </w:p>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6. Различные виды оценки:</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В системе оценивания используются комплексно оценки, характеризуемые по разным признакам:</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b/>
          <w:bCs/>
          <w:sz w:val="24"/>
          <w:szCs w:val="24"/>
          <w:lang w:eastAsia="ru-RU"/>
        </w:rPr>
        <w:t>внутренняя</w:t>
      </w:r>
      <w:r w:rsidRPr="00826E16">
        <w:rPr>
          <w:rFonts w:ascii="Times New Roman" w:eastAsia="Times New Roman" w:hAnsi="Times New Roman" w:cs="Times New Roman"/>
          <w:b/>
          <w:bCs/>
          <w:i/>
          <w:iCs/>
          <w:sz w:val="24"/>
          <w:szCs w:val="24"/>
          <w:lang w:eastAsia="ru-RU"/>
        </w:rPr>
        <w:t xml:space="preserve"> (</w:t>
      </w:r>
      <w:r w:rsidRPr="00826E16">
        <w:rPr>
          <w:rFonts w:ascii="Times New Roman" w:eastAsia="Times New Roman" w:hAnsi="Times New Roman" w:cs="Times New Roman"/>
          <w:sz w:val="24"/>
          <w:szCs w:val="24"/>
          <w:lang w:eastAsia="ru-RU"/>
        </w:rPr>
        <w:t xml:space="preserve">оценка, выставляемая педагогом, школой) и </w:t>
      </w:r>
      <w:r w:rsidRPr="00826E16">
        <w:rPr>
          <w:rFonts w:ascii="Times New Roman" w:eastAsia="Times New Roman" w:hAnsi="Times New Roman" w:cs="Times New Roman"/>
          <w:b/>
          <w:bCs/>
          <w:sz w:val="24"/>
          <w:szCs w:val="24"/>
          <w:lang w:eastAsia="ru-RU"/>
        </w:rPr>
        <w:t>внешняя</w:t>
      </w:r>
      <w:r w:rsidRPr="00826E16">
        <w:rPr>
          <w:rFonts w:ascii="Times New Roman" w:eastAsia="Times New Roman" w:hAnsi="Times New Roman" w:cs="Times New Roman"/>
          <w:b/>
          <w:bCs/>
          <w:i/>
          <w:iCs/>
          <w:sz w:val="24"/>
          <w:szCs w:val="24"/>
          <w:lang w:eastAsia="ru-RU"/>
        </w:rPr>
        <w:t xml:space="preserve"> </w:t>
      </w:r>
      <w:r w:rsidRPr="00826E16">
        <w:rPr>
          <w:rFonts w:ascii="Times New Roman" w:eastAsia="Times New Roman" w:hAnsi="Times New Roman" w:cs="Times New Roman"/>
          <w:sz w:val="24"/>
          <w:szCs w:val="24"/>
          <w:lang w:eastAsia="ru-RU"/>
        </w:rPr>
        <w:t>оценка (проводится, как правило, в форме неперсонифицированных процедур – мониторинговых исследований, аттестации образовательного учреждения и др., результаты которых не влияют на оценку детей, участвующих в этих процедурах).</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b/>
          <w:bCs/>
          <w:sz w:val="24"/>
          <w:szCs w:val="24"/>
          <w:lang w:eastAsia="ru-RU"/>
        </w:rPr>
        <w:t>Субъективные</w:t>
      </w:r>
      <w:r w:rsidRPr="00826E16">
        <w:rPr>
          <w:rFonts w:ascii="Times New Roman" w:eastAsia="Times New Roman" w:hAnsi="Times New Roman" w:cs="Times New Roman"/>
          <w:sz w:val="24"/>
          <w:szCs w:val="24"/>
          <w:lang w:eastAsia="ru-RU"/>
        </w:rPr>
        <w:t xml:space="preserve"> или экспертные (наблюдения, самооценка и самоанализ и др.) и </w:t>
      </w:r>
      <w:r w:rsidRPr="00826E16">
        <w:rPr>
          <w:rFonts w:ascii="Times New Roman" w:eastAsia="Times New Roman" w:hAnsi="Times New Roman" w:cs="Times New Roman"/>
          <w:b/>
          <w:bCs/>
          <w:sz w:val="24"/>
          <w:szCs w:val="24"/>
          <w:lang w:eastAsia="ru-RU"/>
        </w:rPr>
        <w:t>объективизированные</w:t>
      </w:r>
      <w:r w:rsidRPr="00826E16">
        <w:rPr>
          <w:rFonts w:ascii="Times New Roman" w:eastAsia="Times New Roman" w:hAnsi="Times New Roman" w:cs="Times New Roman"/>
          <w:sz w:val="24"/>
          <w:szCs w:val="24"/>
          <w:lang w:eastAsia="ru-RU"/>
        </w:rPr>
        <w:t xml:space="preserve"> методы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b/>
          <w:bCs/>
          <w:sz w:val="24"/>
          <w:szCs w:val="24"/>
          <w:lang w:eastAsia="ru-RU"/>
        </w:rPr>
        <w:t>Разнообразные формы</w:t>
      </w:r>
      <w:r w:rsidRPr="00826E16">
        <w:rPr>
          <w:rFonts w:ascii="Times New Roman" w:eastAsia="Times New Roman" w:hAnsi="Times New Roman" w:cs="Times New Roman"/>
          <w:sz w:val="24"/>
          <w:szCs w:val="24"/>
          <w:lang w:eastAsia="ru-RU"/>
        </w:rPr>
        <w:t xml:space="preserve">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b/>
          <w:bCs/>
          <w:sz w:val="24"/>
          <w:szCs w:val="24"/>
          <w:lang w:eastAsia="ru-RU"/>
        </w:rPr>
        <w:t>Интегральная</w:t>
      </w:r>
      <w:r w:rsidRPr="00826E16">
        <w:rPr>
          <w:rFonts w:ascii="Times New Roman" w:eastAsia="Times New Roman" w:hAnsi="Times New Roman" w:cs="Times New Roman"/>
          <w:b/>
          <w:bCs/>
          <w:i/>
          <w:iCs/>
          <w:sz w:val="24"/>
          <w:szCs w:val="24"/>
          <w:lang w:eastAsia="ru-RU"/>
        </w:rPr>
        <w:t xml:space="preserve"> </w:t>
      </w:r>
      <w:r w:rsidRPr="00826E16">
        <w:rPr>
          <w:rFonts w:ascii="Times New Roman" w:eastAsia="Times New Roman" w:hAnsi="Times New Roman" w:cs="Times New Roman"/>
          <w:sz w:val="24"/>
          <w:szCs w:val="24"/>
          <w:lang w:eastAsia="ru-RU"/>
        </w:rPr>
        <w:t xml:space="preserve">оценка – портфолио, выставки, презентации – и </w:t>
      </w:r>
      <w:r w:rsidRPr="00826E16">
        <w:rPr>
          <w:rFonts w:ascii="Times New Roman" w:eastAsia="Times New Roman" w:hAnsi="Times New Roman" w:cs="Times New Roman"/>
          <w:b/>
          <w:bCs/>
          <w:sz w:val="24"/>
          <w:szCs w:val="24"/>
          <w:lang w:eastAsia="ru-RU"/>
        </w:rPr>
        <w:t>дифференцированная</w:t>
      </w:r>
      <w:r w:rsidRPr="00826E16">
        <w:rPr>
          <w:rFonts w:ascii="Times New Roman" w:eastAsia="Times New Roman" w:hAnsi="Times New Roman" w:cs="Times New Roman"/>
          <w:b/>
          <w:bCs/>
          <w:i/>
          <w:iCs/>
          <w:sz w:val="24"/>
          <w:szCs w:val="24"/>
          <w:lang w:eastAsia="ru-RU"/>
        </w:rPr>
        <w:t xml:space="preserve"> </w:t>
      </w:r>
      <w:r w:rsidRPr="00826E16">
        <w:rPr>
          <w:rFonts w:ascii="Times New Roman" w:eastAsia="Times New Roman" w:hAnsi="Times New Roman" w:cs="Times New Roman"/>
          <w:sz w:val="24"/>
          <w:szCs w:val="24"/>
          <w:lang w:eastAsia="ru-RU"/>
        </w:rPr>
        <w:t>оценка отдельных аспектов обучения.</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b/>
          <w:bCs/>
          <w:sz w:val="24"/>
          <w:szCs w:val="24"/>
          <w:lang w:eastAsia="ru-RU"/>
        </w:rPr>
        <w:t xml:space="preserve">Самоанализ </w:t>
      </w:r>
      <w:r w:rsidRPr="00826E16">
        <w:rPr>
          <w:rFonts w:ascii="Times New Roman" w:eastAsia="Times New Roman" w:hAnsi="Times New Roman" w:cs="Times New Roman"/>
          <w:sz w:val="24"/>
          <w:szCs w:val="24"/>
          <w:lang w:eastAsia="ru-RU"/>
        </w:rPr>
        <w:t xml:space="preserve">и </w:t>
      </w:r>
      <w:r w:rsidRPr="00826E16">
        <w:rPr>
          <w:rFonts w:ascii="Times New Roman" w:eastAsia="Times New Roman" w:hAnsi="Times New Roman" w:cs="Times New Roman"/>
          <w:b/>
          <w:bCs/>
          <w:sz w:val="24"/>
          <w:szCs w:val="24"/>
          <w:lang w:eastAsia="ru-RU"/>
        </w:rPr>
        <w:t>самооценка</w:t>
      </w:r>
      <w:r w:rsidRPr="00826E16">
        <w:rPr>
          <w:rFonts w:ascii="Times New Roman" w:eastAsia="Times New Roman" w:hAnsi="Times New Roman" w:cs="Times New Roman"/>
          <w:b/>
          <w:bCs/>
          <w:i/>
          <w:iCs/>
          <w:sz w:val="24"/>
          <w:szCs w:val="24"/>
          <w:lang w:eastAsia="ru-RU"/>
        </w:rPr>
        <w:t xml:space="preserve"> </w:t>
      </w:r>
      <w:proofErr w:type="gramStart"/>
      <w:r w:rsidRPr="00826E16">
        <w:rPr>
          <w:rFonts w:ascii="Times New Roman" w:eastAsia="Times New Roman" w:hAnsi="Times New Roman" w:cs="Times New Roman"/>
          <w:sz w:val="24"/>
          <w:szCs w:val="24"/>
          <w:lang w:eastAsia="ru-RU"/>
        </w:rPr>
        <w:t>обучающихся</w:t>
      </w:r>
      <w:proofErr w:type="gramEnd"/>
      <w:r w:rsidRPr="00826E16">
        <w:rPr>
          <w:rFonts w:ascii="Times New Roman" w:eastAsia="Times New Roman" w:hAnsi="Times New Roman" w:cs="Times New Roman"/>
          <w:sz w:val="24"/>
          <w:szCs w:val="24"/>
          <w:lang w:eastAsia="ru-RU"/>
        </w:rPr>
        <w:t>.</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8"/>
          <w:szCs w:val="28"/>
          <w:lang w:eastAsia="ru-RU"/>
        </w:rPr>
        <w:t> </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 xml:space="preserve">7. Условия, средства, методы и формы оценивания образовательных результатов, используемые в учебно-воспитательном процессе </w:t>
      </w:r>
    </w:p>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w:t>
      </w:r>
    </w:p>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Система оценивания образовательных результатов</w:t>
      </w:r>
    </w:p>
    <w:tbl>
      <w:tblPr>
        <w:tblW w:w="0" w:type="auto"/>
        <w:tblCellMar>
          <w:left w:w="0" w:type="dxa"/>
          <w:right w:w="0" w:type="dxa"/>
        </w:tblCellMar>
        <w:tblLook w:val="04A0" w:firstRow="1" w:lastRow="0" w:firstColumn="1" w:lastColumn="0" w:noHBand="0" w:noVBand="1"/>
      </w:tblPr>
      <w:tblGrid>
        <w:gridCol w:w="1796"/>
        <w:gridCol w:w="2586"/>
        <w:gridCol w:w="5189"/>
      </w:tblGrid>
      <w:tr w:rsidR="00826E16" w:rsidRPr="00826E16" w:rsidTr="00826E16">
        <w:tc>
          <w:tcPr>
            <w:tcW w:w="2195" w:type="dxa"/>
            <w:vMerge w:val="restart"/>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xml:space="preserve">Особенности системы оценивания </w:t>
            </w:r>
          </w:p>
        </w:tc>
        <w:tc>
          <w:tcPr>
            <w:tcW w:w="7694" w:type="dxa"/>
            <w:gridSpan w:val="2"/>
            <w:tcBorders>
              <w:left w:val="nil"/>
            </w:tcBorders>
            <w:tcMar>
              <w:top w:w="0" w:type="dxa"/>
              <w:left w:w="108" w:type="dxa"/>
              <w:bottom w:w="0" w:type="dxa"/>
              <w:right w:w="108" w:type="dxa"/>
            </w:tcMa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Объект оценивания</w:t>
            </w:r>
          </w:p>
        </w:tc>
      </w:tr>
      <w:tr w:rsidR="00826E16" w:rsidRPr="00826E16" w:rsidTr="00826E16">
        <w:tc>
          <w:tcPr>
            <w:tcW w:w="0" w:type="auto"/>
            <w:vMerge/>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3284"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xml:space="preserve">ЗУН, познавательные, регулятивные результаты </w:t>
            </w:r>
          </w:p>
        </w:tc>
        <w:tc>
          <w:tcPr>
            <w:tcW w:w="4410"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xml:space="preserve"> личностные результаты </w:t>
            </w:r>
          </w:p>
        </w:tc>
      </w:tr>
      <w:tr w:rsidR="00826E16" w:rsidRPr="00826E16" w:rsidTr="00826E16">
        <w:tc>
          <w:tcPr>
            <w:tcW w:w="2195" w:type="dxa"/>
            <w:tcBorders>
              <w:top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Форма </w:t>
            </w:r>
          </w:p>
        </w:tc>
        <w:tc>
          <w:tcPr>
            <w:tcW w:w="3284"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Персонифицированная количественная оценка</w:t>
            </w:r>
          </w:p>
        </w:tc>
        <w:tc>
          <w:tcPr>
            <w:tcW w:w="4410"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Персонифицированная/</w:t>
            </w:r>
            <w:proofErr w:type="spellStart"/>
            <w:r w:rsidRPr="00826E16">
              <w:rPr>
                <w:rFonts w:ascii="Times New Roman" w:eastAsia="Times New Roman" w:hAnsi="Times New Roman" w:cs="Times New Roman"/>
                <w:sz w:val="24"/>
                <w:szCs w:val="24"/>
                <w:lang w:eastAsia="ru-RU"/>
              </w:rPr>
              <w:t>неперсонифицированная</w:t>
            </w:r>
            <w:proofErr w:type="spellEnd"/>
            <w:r w:rsidRPr="00826E16">
              <w:rPr>
                <w:rFonts w:ascii="Times New Roman" w:eastAsia="Times New Roman" w:hAnsi="Times New Roman" w:cs="Times New Roman"/>
                <w:sz w:val="24"/>
                <w:szCs w:val="24"/>
                <w:lang w:eastAsia="ru-RU"/>
              </w:rPr>
              <w:t xml:space="preserve"> качественная оценка</w:t>
            </w:r>
          </w:p>
        </w:tc>
      </w:tr>
      <w:tr w:rsidR="00826E16" w:rsidRPr="00826E16" w:rsidTr="00826E16">
        <w:tc>
          <w:tcPr>
            <w:tcW w:w="2195" w:type="dxa"/>
            <w:tcBorders>
              <w:top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Средства фиксации результатов оценки</w:t>
            </w:r>
          </w:p>
        </w:tc>
        <w:tc>
          <w:tcPr>
            <w:tcW w:w="3284"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Листы достижений, классные журналы, справки по результатам внутришкольного контроля </w:t>
            </w:r>
          </w:p>
        </w:tc>
        <w:tc>
          <w:tcPr>
            <w:tcW w:w="4410"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Дневники наблюдения учителя (классного руководителя, воспитателя ГПД, психолога) </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Характеристики </w:t>
            </w:r>
            <w:proofErr w:type="gramStart"/>
            <w:r w:rsidRPr="00826E16">
              <w:rPr>
                <w:rFonts w:ascii="Times New Roman" w:eastAsia="Times New Roman" w:hAnsi="Times New Roman" w:cs="Times New Roman"/>
                <w:sz w:val="24"/>
                <w:szCs w:val="24"/>
                <w:lang w:eastAsia="ru-RU"/>
              </w:rPr>
              <w:t>обучающихся</w:t>
            </w:r>
            <w:proofErr w:type="gramEnd"/>
          </w:p>
        </w:tc>
      </w:tr>
      <w:tr w:rsidR="00826E16" w:rsidRPr="00826E16" w:rsidTr="00826E16">
        <w:tc>
          <w:tcPr>
            <w:tcW w:w="2195" w:type="dxa"/>
            <w:tcBorders>
              <w:top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Способ (</w:t>
            </w:r>
            <w:proofErr w:type="spellStart"/>
            <w:r w:rsidRPr="00826E16">
              <w:rPr>
                <w:rFonts w:ascii="Times New Roman" w:eastAsia="Times New Roman" w:hAnsi="Times New Roman" w:cs="Times New Roman"/>
                <w:sz w:val="24"/>
                <w:szCs w:val="24"/>
                <w:lang w:eastAsia="ru-RU"/>
              </w:rPr>
              <w:t>поэтапность</w:t>
            </w:r>
            <w:proofErr w:type="spellEnd"/>
            <w:r w:rsidRPr="00826E16">
              <w:rPr>
                <w:rFonts w:ascii="Times New Roman" w:eastAsia="Times New Roman" w:hAnsi="Times New Roman" w:cs="Times New Roman"/>
                <w:sz w:val="24"/>
                <w:szCs w:val="24"/>
                <w:lang w:eastAsia="ru-RU"/>
              </w:rPr>
              <w:t xml:space="preserve"> процедуры)</w:t>
            </w:r>
          </w:p>
        </w:tc>
        <w:tc>
          <w:tcPr>
            <w:tcW w:w="3284"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Тематические контрольные работы, тестовый контроль, диагностические работы, задания частично-поискового характера </w:t>
            </w:r>
          </w:p>
        </w:tc>
        <w:tc>
          <w:tcPr>
            <w:tcW w:w="4410"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Проектная деятельность, участие в общественной жизни класса, портфолио, задания творческого характера </w:t>
            </w:r>
          </w:p>
        </w:tc>
      </w:tr>
      <w:tr w:rsidR="00826E16" w:rsidRPr="00826E16" w:rsidTr="00826E16">
        <w:tc>
          <w:tcPr>
            <w:tcW w:w="2195" w:type="dxa"/>
            <w:tcBorders>
              <w:top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Условия эффективности </w:t>
            </w:r>
            <w:r w:rsidRPr="00826E16">
              <w:rPr>
                <w:rFonts w:ascii="Times New Roman" w:eastAsia="Times New Roman" w:hAnsi="Times New Roman" w:cs="Times New Roman"/>
                <w:sz w:val="24"/>
                <w:szCs w:val="24"/>
                <w:lang w:eastAsia="ru-RU"/>
              </w:rPr>
              <w:lastRenderedPageBreak/>
              <w:t xml:space="preserve">системы оценивания </w:t>
            </w:r>
          </w:p>
        </w:tc>
        <w:tc>
          <w:tcPr>
            <w:tcW w:w="7694"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lastRenderedPageBreak/>
              <w:t xml:space="preserve">Систематичность, </w:t>
            </w:r>
            <w:proofErr w:type="gramStart"/>
            <w:r w:rsidRPr="00826E16">
              <w:rPr>
                <w:rFonts w:ascii="Times New Roman" w:eastAsia="Times New Roman" w:hAnsi="Times New Roman" w:cs="Times New Roman"/>
                <w:sz w:val="24"/>
                <w:szCs w:val="24"/>
                <w:lang w:eastAsia="ru-RU"/>
              </w:rPr>
              <w:t>личностно-ориентированность</w:t>
            </w:r>
            <w:proofErr w:type="gramEnd"/>
            <w:r w:rsidRPr="00826E16">
              <w:rPr>
                <w:rFonts w:ascii="Times New Roman" w:eastAsia="Times New Roman" w:hAnsi="Times New Roman" w:cs="Times New Roman"/>
                <w:sz w:val="24"/>
                <w:szCs w:val="24"/>
                <w:lang w:eastAsia="ru-RU"/>
              </w:rPr>
              <w:t xml:space="preserve">, позитивность – основные постоянные принципы современной оценочной деятельности </w:t>
            </w:r>
            <w:r w:rsidRPr="00826E16">
              <w:rPr>
                <w:rFonts w:ascii="Times New Roman" w:eastAsia="Times New Roman" w:hAnsi="Times New Roman" w:cs="Times New Roman"/>
                <w:sz w:val="24"/>
                <w:szCs w:val="24"/>
                <w:lang w:eastAsia="ru-RU"/>
              </w:rPr>
              <w:lastRenderedPageBreak/>
              <w:t>педагога</w:t>
            </w:r>
          </w:p>
        </w:tc>
      </w:tr>
    </w:tbl>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8"/>
          <w:szCs w:val="28"/>
          <w:lang w:eastAsia="ru-RU"/>
        </w:rPr>
        <w:lastRenderedPageBreak/>
        <w:t> </w:t>
      </w:r>
    </w:p>
    <w:p w:rsidR="00826E16" w:rsidRPr="00826E16" w:rsidRDefault="00826E16" w:rsidP="00826E16">
      <w:pPr>
        <w:spacing w:after="0" w:line="240" w:lineRule="auto"/>
        <w:ind w:firstLine="708"/>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u w:val="single"/>
          <w:lang w:eastAsia="ru-RU"/>
        </w:rPr>
        <w:t>К обязательным  формам и методам контроля  относятся:</w:t>
      </w:r>
    </w:p>
    <w:p w:rsidR="00826E16" w:rsidRPr="00826E16" w:rsidRDefault="00826E16" w:rsidP="00826E16">
      <w:pPr>
        <w:spacing w:after="0" w:line="240" w:lineRule="auto"/>
        <w:ind w:left="2694" w:right="18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w:t>
      </w:r>
      <w:proofErr w:type="gramStart"/>
      <w:r w:rsidRPr="00826E16">
        <w:rPr>
          <w:rFonts w:ascii="Times New Roman" w:eastAsia="Times New Roman" w:hAnsi="Times New Roman" w:cs="Times New Roman"/>
          <w:b/>
          <w:bCs/>
          <w:sz w:val="24"/>
          <w:szCs w:val="24"/>
          <w:lang w:eastAsia="ru-RU"/>
        </w:rPr>
        <w:t xml:space="preserve">Текущая аттестация: </w:t>
      </w:r>
      <w:r w:rsidRPr="00826E16">
        <w:rPr>
          <w:rFonts w:ascii="Times New Roman" w:eastAsia="Times New Roman" w:hAnsi="Times New Roman" w:cs="Times New Roman"/>
          <w:sz w:val="24"/>
          <w:szCs w:val="24"/>
          <w:lang w:eastAsia="ru-RU"/>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w:t>
      </w:r>
      <w:proofErr w:type="gramEnd"/>
      <w:r w:rsidRPr="00826E16">
        <w:rPr>
          <w:rFonts w:ascii="Times New Roman" w:eastAsia="Times New Roman" w:hAnsi="Times New Roman" w:cs="Times New Roman"/>
          <w:sz w:val="24"/>
          <w:szCs w:val="24"/>
          <w:lang w:eastAsia="ru-RU"/>
        </w:rPr>
        <w:t xml:space="preserve"> Посещение уроков по программам наблюдения.</w:t>
      </w:r>
    </w:p>
    <w:p w:rsidR="00826E16" w:rsidRPr="00826E16" w:rsidRDefault="00826E16" w:rsidP="00826E16">
      <w:pPr>
        <w:spacing w:after="0" w:line="240" w:lineRule="auto"/>
        <w:ind w:left="2694" w:right="180"/>
        <w:jc w:val="both"/>
        <w:rPr>
          <w:rFonts w:ascii="Times New Roman" w:eastAsia="Times New Roman" w:hAnsi="Times New Roman" w:cs="Times New Roman"/>
          <w:sz w:val="24"/>
          <w:szCs w:val="24"/>
          <w:lang w:eastAsia="ru-RU"/>
        </w:rPr>
      </w:pPr>
      <w:proofErr w:type="gramStart"/>
      <w:r w:rsidRPr="00826E16">
        <w:rPr>
          <w:rFonts w:ascii="Times New Roman" w:eastAsia="Times New Roman" w:hAnsi="Times New Roman" w:cs="Times New Roman"/>
          <w:b/>
          <w:bCs/>
          <w:sz w:val="24"/>
          <w:szCs w:val="24"/>
          <w:lang w:eastAsia="ru-RU"/>
        </w:rPr>
        <w:t>Итоговая аттестация (четверть, год):</w:t>
      </w:r>
      <w:r w:rsidRPr="00826E16">
        <w:rPr>
          <w:rFonts w:ascii="Times New Roman" w:eastAsia="Times New Roman" w:hAnsi="Times New Roman" w:cs="Times New Roman"/>
          <w:sz w:val="24"/>
          <w:szCs w:val="24"/>
          <w:lang w:eastAsia="ru-RU"/>
        </w:rPr>
        <w:t xml:space="preserve"> диагностическая - контрольная работа, тесты, диктанты, изложение, контроль техники чтения, контроль вычислительных навыков, комплексные контрольные работы  </w:t>
      </w:r>
      <w:proofErr w:type="gramEnd"/>
    </w:p>
    <w:p w:rsidR="00826E16" w:rsidRPr="00826E16" w:rsidRDefault="00826E16" w:rsidP="00826E16">
      <w:pPr>
        <w:spacing w:after="0" w:line="240" w:lineRule="auto"/>
        <w:ind w:left="2694" w:right="180"/>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u w:val="single"/>
          <w:lang w:eastAsia="ru-RU"/>
        </w:rPr>
        <w:t>Иные формы учета достижений:</w:t>
      </w:r>
    </w:p>
    <w:p w:rsidR="00826E16" w:rsidRPr="00826E16" w:rsidRDefault="00826E16" w:rsidP="00826E16">
      <w:pPr>
        <w:spacing w:after="0" w:line="240" w:lineRule="auto"/>
        <w:ind w:left="180" w:right="18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Урочная деятельность -</w:t>
      </w:r>
      <w:r w:rsidRPr="00826E16">
        <w:rPr>
          <w:rFonts w:ascii="Times New Roman" w:eastAsia="Times New Roman" w:hAnsi="Times New Roman" w:cs="Times New Roman"/>
          <w:sz w:val="24"/>
          <w:szCs w:val="24"/>
          <w:lang w:eastAsia="ru-RU"/>
        </w:rPr>
        <w:t xml:space="preserve"> анализ динамики текущей успеваемости;</w:t>
      </w:r>
    </w:p>
    <w:p w:rsidR="00826E16" w:rsidRPr="00826E16" w:rsidRDefault="00826E16" w:rsidP="00826E16">
      <w:pPr>
        <w:spacing w:after="0" w:line="240" w:lineRule="auto"/>
        <w:ind w:left="180" w:right="18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xml:space="preserve">Внеурочная деятельность - </w:t>
      </w:r>
      <w:r w:rsidRPr="00826E16">
        <w:rPr>
          <w:rFonts w:ascii="Times New Roman" w:eastAsia="Times New Roman" w:hAnsi="Times New Roman" w:cs="Times New Roman"/>
          <w:sz w:val="24"/>
          <w:szCs w:val="24"/>
          <w:lang w:eastAsia="ru-RU"/>
        </w:rPr>
        <w:t xml:space="preserve">участие  в выставках, конкурсах, соревнованиях, </w:t>
      </w:r>
    </w:p>
    <w:p w:rsidR="00826E16" w:rsidRPr="00826E16" w:rsidRDefault="00826E16" w:rsidP="00826E16">
      <w:pPr>
        <w:spacing w:after="0" w:line="240" w:lineRule="auto"/>
        <w:ind w:left="3261" w:right="18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активность в проектах и программах внеурочной деятельности</w:t>
      </w:r>
    </w:p>
    <w:p w:rsidR="00826E16" w:rsidRPr="00826E16" w:rsidRDefault="00826E16" w:rsidP="00826E16">
      <w:pPr>
        <w:spacing w:after="0" w:line="240" w:lineRule="auto"/>
        <w:ind w:left="3261" w:right="18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творческий отчет</w:t>
      </w:r>
    </w:p>
    <w:p w:rsidR="00826E16" w:rsidRPr="00826E16" w:rsidRDefault="00826E16" w:rsidP="00826E16">
      <w:pPr>
        <w:spacing w:after="0" w:line="240" w:lineRule="auto"/>
        <w:ind w:left="180" w:right="18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xml:space="preserve">Портфолио </w:t>
      </w:r>
    </w:p>
    <w:p w:rsidR="00826E16" w:rsidRPr="00826E16" w:rsidRDefault="00826E16" w:rsidP="00826E16">
      <w:pPr>
        <w:spacing w:after="0" w:line="240" w:lineRule="auto"/>
        <w:ind w:left="3261" w:right="180"/>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Анализ психолого-педагогических исследований</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8"/>
          <w:szCs w:val="28"/>
          <w:lang w:eastAsia="ru-RU"/>
        </w:rPr>
        <w:t> </w:t>
      </w:r>
    </w:p>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4. Виды контроля и учета достижений обучающихся</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Стартовая диагностика</w:t>
      </w:r>
      <w:r w:rsidRPr="00826E16">
        <w:rPr>
          <w:rFonts w:ascii="Times New Roman" w:eastAsia="Times New Roman" w:hAnsi="Times New Roman" w:cs="Times New Roman"/>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Текущий контроль</w:t>
      </w:r>
      <w:r w:rsidRPr="00826E16">
        <w:rPr>
          <w:rFonts w:ascii="Times New Roman" w:eastAsia="Times New Roman" w:hAnsi="Times New Roman" w:cs="Times New Roman"/>
          <w:sz w:val="24"/>
          <w:szCs w:val="24"/>
          <w:lang w:eastAsia="ru-RU"/>
        </w:rPr>
        <w:t xml:space="preserve"> предполагает комплексный подход к оценке результатов образования (оценка предметных, метапредметных и личностных результатов).</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 системе оценки должны присутствовать как оценка успешности освоения содержания отдельных учебных предметов, так и оценка </w:t>
      </w:r>
      <w:r w:rsidRPr="00826E16">
        <w:rPr>
          <w:rFonts w:ascii="Times New Roman" w:eastAsia="Times New Roman" w:hAnsi="Times New Roman" w:cs="Times New Roman"/>
          <w:i/>
          <w:iCs/>
          <w:sz w:val="24"/>
          <w:szCs w:val="24"/>
          <w:lang w:eastAsia="ru-RU"/>
        </w:rPr>
        <w:t xml:space="preserve">динамики </w:t>
      </w:r>
      <w:r w:rsidRPr="00826E16">
        <w:rPr>
          <w:rFonts w:ascii="Times New Roman" w:eastAsia="Times New Roman" w:hAnsi="Times New Roman" w:cs="Times New Roman"/>
          <w:sz w:val="24"/>
          <w:szCs w:val="24"/>
          <w:lang w:eastAsia="ru-RU"/>
        </w:rPr>
        <w:t xml:space="preserve">образовательных достижений учащихся. </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С целью проведения текущего оценивания рекомендуется использовать следующие </w:t>
      </w:r>
      <w:r w:rsidRPr="00826E16">
        <w:rPr>
          <w:rFonts w:ascii="Times New Roman" w:eastAsia="Times New Roman" w:hAnsi="Times New Roman" w:cs="Times New Roman"/>
          <w:sz w:val="24"/>
          <w:szCs w:val="24"/>
          <w:u w:val="single"/>
          <w:lang w:eastAsia="ru-RU"/>
        </w:rPr>
        <w:t>методы оценивания:</w:t>
      </w:r>
      <w:r w:rsidRPr="00826E16">
        <w:rPr>
          <w:rFonts w:ascii="Times New Roman" w:eastAsia="Times New Roman" w:hAnsi="Times New Roman" w:cs="Times New Roman"/>
          <w:sz w:val="24"/>
          <w:szCs w:val="24"/>
          <w:lang w:eastAsia="ru-RU"/>
        </w:rPr>
        <w:t xml:space="preserve"> наблюдения, оценивание процесса выполнения, открытый ответ.</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u w:val="single"/>
          <w:lang w:eastAsia="ru-RU"/>
        </w:rPr>
        <w:t>Наблюдение</w:t>
      </w:r>
      <w:r w:rsidRPr="00826E16">
        <w:rPr>
          <w:rFonts w:ascii="Times New Roman" w:eastAsia="Times New Roman" w:hAnsi="Times New Roman" w:cs="Times New Roman"/>
          <w:b/>
          <w:bCs/>
          <w:sz w:val="24"/>
          <w:szCs w:val="24"/>
          <w:lang w:eastAsia="ru-RU"/>
        </w:rPr>
        <w:t xml:space="preserve"> </w:t>
      </w:r>
      <w:r w:rsidRPr="00826E16">
        <w:rPr>
          <w:rFonts w:ascii="Times New Roman" w:eastAsia="Times New Roman" w:hAnsi="Times New Roman" w:cs="Times New Roman"/>
          <w:sz w:val="24"/>
          <w:szCs w:val="24"/>
          <w:lang w:eastAsia="ru-RU"/>
        </w:rPr>
        <w:t xml:space="preserve">– метод сбора первичной информации путем непосредственной регистрации </w:t>
      </w:r>
      <w:proofErr w:type="gramStart"/>
      <w:r w:rsidRPr="00826E16">
        <w:rPr>
          <w:rFonts w:ascii="Times New Roman" w:eastAsia="Times New Roman" w:hAnsi="Times New Roman" w:cs="Times New Roman"/>
          <w:sz w:val="24"/>
          <w:szCs w:val="24"/>
          <w:lang w:eastAsia="ru-RU"/>
        </w:rPr>
        <w:t>наличия</w:t>
      </w:r>
      <w:proofErr w:type="gramEnd"/>
      <w:r w:rsidRPr="00826E16">
        <w:rPr>
          <w:rFonts w:ascii="Times New Roman" w:eastAsia="Times New Roman" w:hAnsi="Times New Roman" w:cs="Times New Roman"/>
          <w:sz w:val="24"/>
          <w:szCs w:val="24"/>
          <w:lang w:eastAsia="ru-RU"/>
        </w:rPr>
        <w:t xml:space="preserve"> заранее выделенных показателей какого-либо аспекта деятельности всего класса или одного ученика. Для фиксации результатов наблюдения обычно используются специальные формы (листы наблюдений), которые могут быть именными или аспектными (для оценки сформированности данного аспекта деятельности у всего класса). Можно пользоваться и иными инструментами: линейками достижений, лестницей успеха, цветовые сигналы и др.</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Наблюдение может выступать и в качестве обучающего средства, например, в ходе групповой работы можно предложить совместно заполнить лист наблюдений на каждого участника групповой работы</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По ходу изучения темы индивидуальные достижения младших школьников удобно фиксировать с помощью линеечек (методика Г.А. </w:t>
      </w:r>
      <w:proofErr w:type="spellStart"/>
      <w:r w:rsidRPr="00826E16">
        <w:rPr>
          <w:rFonts w:ascii="Times New Roman" w:eastAsia="Times New Roman" w:hAnsi="Times New Roman" w:cs="Times New Roman"/>
          <w:sz w:val="24"/>
          <w:szCs w:val="24"/>
          <w:lang w:eastAsia="ru-RU"/>
        </w:rPr>
        <w:t>Цукерман</w:t>
      </w:r>
      <w:proofErr w:type="spellEnd"/>
      <w:r w:rsidRPr="00826E16">
        <w:rPr>
          <w:rFonts w:ascii="Times New Roman" w:eastAsia="Times New Roman" w:hAnsi="Times New Roman" w:cs="Times New Roman"/>
          <w:sz w:val="24"/>
          <w:szCs w:val="24"/>
          <w:lang w:eastAsia="ru-RU"/>
        </w:rPr>
        <w:t xml:space="preserve"> «Оценка без отметки»). Особая ценность данного приема состоит в том, что он направлен на оценку формирования именно данного навыка, а не личности ребенка в целом. Линейки </w:t>
      </w:r>
      <w:r w:rsidRPr="00826E16">
        <w:rPr>
          <w:rFonts w:ascii="Times New Roman" w:eastAsia="Times New Roman" w:hAnsi="Times New Roman" w:cs="Times New Roman"/>
          <w:sz w:val="24"/>
          <w:szCs w:val="24"/>
          <w:lang w:eastAsia="ru-RU"/>
        </w:rPr>
        <w:lastRenderedPageBreak/>
        <w:t xml:space="preserve">достижений позволяют наглядно увидеть как степень сформированности того или иного навыка на данный момент, так и индивидуальный прогресс ребенка. </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Для отслеживания и оценивания предметных знаний, способов деятельности можно использовать </w:t>
      </w:r>
      <w:r w:rsidRPr="00826E16">
        <w:rPr>
          <w:rFonts w:ascii="Times New Roman" w:eastAsia="Times New Roman" w:hAnsi="Times New Roman" w:cs="Times New Roman"/>
          <w:sz w:val="24"/>
          <w:szCs w:val="24"/>
          <w:u w:val="single"/>
          <w:lang w:eastAsia="ru-RU"/>
        </w:rPr>
        <w:t>листы индивидуальных достижений.</w:t>
      </w:r>
      <w:r w:rsidRPr="00826E16">
        <w:rPr>
          <w:rFonts w:ascii="Times New Roman" w:eastAsia="Times New Roman" w:hAnsi="Times New Roman" w:cs="Times New Roman"/>
          <w:sz w:val="24"/>
          <w:szCs w:val="24"/>
          <w:lang w:eastAsia="ru-RU"/>
        </w:rPr>
        <w:t xml:space="preserve"> Освоенные навыки дети и учитель могут отмечать в листах с помощью линеечек или закрашивая определенную клеточку – полностью или частично. В листе индивидуальных достижений полезно фиксировать текущие оценки по всем формируемым на данном этапе навыкам. Так, для букварного периода лист индивидуальных достижений может выглядеть следующим образом </w:t>
      </w:r>
    </w:p>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Лист индивидуальных достижений</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Ученик_____________________</w:t>
      </w:r>
      <w:proofErr w:type="gramStart"/>
      <w:r w:rsidRPr="00826E16">
        <w:rPr>
          <w:rFonts w:ascii="Times New Roman" w:eastAsia="Times New Roman" w:hAnsi="Times New Roman" w:cs="Times New Roman"/>
          <w:sz w:val="24"/>
          <w:szCs w:val="24"/>
          <w:lang w:eastAsia="ru-RU"/>
        </w:rPr>
        <w:t xml:space="preserve"> .</w:t>
      </w:r>
      <w:proofErr w:type="gramEnd"/>
      <w:r w:rsidRPr="00826E16">
        <w:rPr>
          <w:rFonts w:ascii="Times New Roman" w:eastAsia="Times New Roman" w:hAnsi="Times New Roman" w:cs="Times New Roman"/>
          <w:sz w:val="24"/>
          <w:szCs w:val="24"/>
          <w:lang w:eastAsia="ru-RU"/>
        </w:rPr>
        <w:t xml:space="preserve"> Школа _____________________________</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Класс ______________________. Учитель ____________________________ </w:t>
      </w:r>
    </w:p>
    <w:tbl>
      <w:tblPr>
        <w:tblW w:w="0" w:type="auto"/>
        <w:tblCellMar>
          <w:left w:w="0" w:type="dxa"/>
          <w:right w:w="0" w:type="dxa"/>
        </w:tblCellMar>
        <w:tblLook w:val="04A0" w:firstRow="1" w:lastRow="0" w:firstColumn="1" w:lastColumn="0" w:noHBand="0" w:noVBand="1"/>
      </w:tblPr>
      <w:tblGrid>
        <w:gridCol w:w="580"/>
        <w:gridCol w:w="1533"/>
        <w:gridCol w:w="2219"/>
        <w:gridCol w:w="765"/>
        <w:gridCol w:w="136"/>
        <w:gridCol w:w="559"/>
        <w:gridCol w:w="128"/>
        <w:gridCol w:w="693"/>
        <w:gridCol w:w="688"/>
        <w:gridCol w:w="703"/>
        <w:gridCol w:w="703"/>
        <w:gridCol w:w="132"/>
        <w:gridCol w:w="732"/>
      </w:tblGrid>
      <w:tr w:rsidR="00826E16" w:rsidRPr="00826E16" w:rsidTr="00826E16">
        <w:trPr>
          <w:trHeight w:val="270"/>
        </w:trPr>
        <w:tc>
          <w:tcPr>
            <w:tcW w:w="593" w:type="dxa"/>
            <w:vMerge w:val="restart"/>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 xml:space="preserve">№ </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proofErr w:type="gramStart"/>
            <w:r w:rsidRPr="00826E16">
              <w:rPr>
                <w:rFonts w:ascii="Times New Roman" w:eastAsia="Times New Roman" w:hAnsi="Times New Roman" w:cs="Times New Roman"/>
                <w:b/>
                <w:bCs/>
                <w:sz w:val="20"/>
                <w:szCs w:val="20"/>
                <w:lang w:eastAsia="ru-RU"/>
              </w:rPr>
              <w:t>п</w:t>
            </w:r>
            <w:proofErr w:type="gramEnd"/>
            <w:r w:rsidRPr="00826E16">
              <w:rPr>
                <w:rFonts w:ascii="Times New Roman" w:eastAsia="Times New Roman" w:hAnsi="Times New Roman" w:cs="Times New Roman"/>
                <w:b/>
                <w:bCs/>
                <w:sz w:val="20"/>
                <w:szCs w:val="20"/>
                <w:lang w:eastAsia="ru-RU"/>
              </w:rPr>
              <w:t xml:space="preserve">/п </w:t>
            </w:r>
          </w:p>
        </w:tc>
        <w:tc>
          <w:tcPr>
            <w:tcW w:w="4018" w:type="dxa"/>
            <w:gridSpan w:val="2"/>
            <w:vMerge w:val="restart"/>
            <w:tcBorders>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 xml:space="preserve">Формируемые навыки и умения </w:t>
            </w:r>
          </w:p>
        </w:tc>
        <w:tc>
          <w:tcPr>
            <w:tcW w:w="5527" w:type="dxa"/>
            <w:gridSpan w:val="10"/>
            <w:tcBorders>
              <w:left w:val="nil"/>
            </w:tcBorders>
            <w:tcMar>
              <w:top w:w="0" w:type="dxa"/>
              <w:left w:w="108" w:type="dxa"/>
              <w:bottom w:w="0" w:type="dxa"/>
              <w:right w:w="108" w:type="dxa"/>
            </w:tcMa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 xml:space="preserve">Даты проведения оценивания </w:t>
            </w:r>
          </w:p>
        </w:tc>
      </w:tr>
      <w:tr w:rsidR="00826E16" w:rsidRPr="00826E16" w:rsidTr="00826E16">
        <w:trPr>
          <w:trHeight w:val="270"/>
        </w:trPr>
        <w:tc>
          <w:tcPr>
            <w:tcW w:w="0" w:type="auto"/>
            <w:vMerge/>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gridSpan w:val="2"/>
            <w:vMerge/>
            <w:tcBorders>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83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 xml:space="preserve">старт </w:t>
            </w: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proofErr w:type="spellStart"/>
            <w:proofErr w:type="gramStart"/>
            <w:r w:rsidRPr="00826E16">
              <w:rPr>
                <w:rFonts w:ascii="Times New Roman" w:eastAsia="Times New Roman" w:hAnsi="Times New Roman" w:cs="Times New Roman"/>
                <w:b/>
                <w:bCs/>
                <w:sz w:val="20"/>
                <w:szCs w:val="20"/>
                <w:lang w:eastAsia="ru-RU"/>
              </w:rPr>
              <w:t>Окт</w:t>
            </w:r>
            <w:proofErr w:type="spellEnd"/>
            <w:proofErr w:type="gramEnd"/>
            <w:r w:rsidRPr="00826E16">
              <w:rPr>
                <w:rFonts w:ascii="Times New Roman" w:eastAsia="Times New Roman" w:hAnsi="Times New Roman" w:cs="Times New Roman"/>
                <w:b/>
                <w:bCs/>
                <w:sz w:val="20"/>
                <w:szCs w:val="20"/>
                <w:lang w:eastAsia="ru-RU"/>
              </w:rPr>
              <w:t xml:space="preserve">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proofErr w:type="spellStart"/>
            <w:r w:rsidRPr="00826E16">
              <w:rPr>
                <w:rFonts w:ascii="Times New Roman" w:eastAsia="Times New Roman" w:hAnsi="Times New Roman" w:cs="Times New Roman"/>
                <w:b/>
                <w:bCs/>
                <w:sz w:val="20"/>
                <w:szCs w:val="20"/>
                <w:lang w:eastAsia="ru-RU"/>
              </w:rPr>
              <w:t>Нояб</w:t>
            </w:r>
            <w:proofErr w:type="spellEnd"/>
            <w:r w:rsidRPr="00826E16">
              <w:rPr>
                <w:rFonts w:ascii="Times New Roman" w:eastAsia="Times New Roman" w:hAnsi="Times New Roman" w:cs="Times New Roman"/>
                <w:b/>
                <w:bCs/>
                <w:sz w:val="20"/>
                <w:szCs w:val="20"/>
                <w:lang w:eastAsia="ru-RU"/>
              </w:rPr>
              <w:t xml:space="preserve">.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 xml:space="preserve">Дек.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 xml:space="preserve">Янв.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 xml:space="preserve">Фев.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 xml:space="preserve">Итог. </w:t>
            </w:r>
          </w:p>
        </w:tc>
      </w:tr>
      <w:tr w:rsidR="00826E16" w:rsidRPr="00826E16" w:rsidTr="00826E16">
        <w:tc>
          <w:tcPr>
            <w:tcW w:w="10138" w:type="dxa"/>
            <w:gridSpan w:val="13"/>
            <w:tcBorders>
              <w:top w:val="nil"/>
            </w:tcBorders>
            <w:tcMar>
              <w:top w:w="0" w:type="dxa"/>
              <w:left w:w="108" w:type="dxa"/>
              <w:bottom w:w="0" w:type="dxa"/>
              <w:right w:w="108" w:type="dxa"/>
            </w:tcMa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1. Навыки чтения</w:t>
            </w:r>
          </w:p>
        </w:tc>
      </w:tr>
      <w:tr w:rsidR="00826E16" w:rsidRPr="00826E16" w:rsidTr="00826E16">
        <w:tc>
          <w:tcPr>
            <w:tcW w:w="593" w:type="dxa"/>
            <w:vMerge w:val="restart"/>
            <w:tcBorders>
              <w:top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1.1.</w:t>
            </w:r>
          </w:p>
        </w:tc>
        <w:tc>
          <w:tcPr>
            <w:tcW w:w="1616" w:type="dxa"/>
            <w:vMerge w:val="restart"/>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Техника чтения</w:t>
            </w: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Чтение слогов</w:t>
            </w:r>
          </w:p>
        </w:tc>
        <w:tc>
          <w:tcPr>
            <w:tcW w:w="832" w:type="dxa"/>
            <w:vMerge w:val="restart"/>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Чтение слов</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Ударение</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Чтение предложений</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Чтение текстов</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Безошибочность чтения</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Выразительность чтения</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593" w:type="dxa"/>
            <w:vMerge w:val="restart"/>
            <w:tcBorders>
              <w:top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1.2.</w:t>
            </w:r>
          </w:p>
        </w:tc>
        <w:tc>
          <w:tcPr>
            <w:tcW w:w="1616" w:type="dxa"/>
            <w:vMerge w:val="restart"/>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xml:space="preserve">Понимание </w:t>
            </w:r>
            <w:proofErr w:type="gramStart"/>
            <w:r w:rsidRPr="00826E16">
              <w:rPr>
                <w:rFonts w:ascii="Times New Roman" w:eastAsia="Times New Roman" w:hAnsi="Times New Roman" w:cs="Times New Roman"/>
                <w:sz w:val="20"/>
                <w:szCs w:val="20"/>
                <w:lang w:eastAsia="ru-RU"/>
              </w:rPr>
              <w:t>прочитанного</w:t>
            </w:r>
            <w:proofErr w:type="gramEnd"/>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xml:space="preserve">Ответ на прямой вопрос по </w:t>
            </w:r>
            <w:proofErr w:type="gramStart"/>
            <w:r w:rsidRPr="00826E16">
              <w:rPr>
                <w:rFonts w:ascii="Times New Roman" w:eastAsia="Times New Roman" w:hAnsi="Times New Roman" w:cs="Times New Roman"/>
                <w:sz w:val="20"/>
                <w:szCs w:val="20"/>
                <w:lang w:eastAsia="ru-RU"/>
              </w:rPr>
              <w:t>прочитанному</w:t>
            </w:r>
            <w:proofErr w:type="gramEnd"/>
          </w:p>
        </w:tc>
        <w:tc>
          <w:tcPr>
            <w:tcW w:w="832" w:type="dxa"/>
            <w:vMerge w:val="restart"/>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xml:space="preserve">Словесное «рисование картин» к </w:t>
            </w:r>
            <w:proofErr w:type="gramStart"/>
            <w:r w:rsidRPr="00826E16">
              <w:rPr>
                <w:rFonts w:ascii="Times New Roman" w:eastAsia="Times New Roman" w:hAnsi="Times New Roman" w:cs="Times New Roman"/>
                <w:sz w:val="20"/>
                <w:szCs w:val="20"/>
                <w:lang w:eastAsia="ru-RU"/>
              </w:rPr>
              <w:t>прочитанному</w:t>
            </w:r>
            <w:proofErr w:type="gramEnd"/>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Построение плана текста с помощью иллюстрации к нему.</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Восстановление пропущенного слова в предложении или пропущенного предложения в тексте</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593" w:type="dxa"/>
            <w:vMerge w:val="restart"/>
            <w:tcBorders>
              <w:top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1.3.</w:t>
            </w:r>
          </w:p>
        </w:tc>
        <w:tc>
          <w:tcPr>
            <w:tcW w:w="1616" w:type="dxa"/>
            <w:vMerge w:val="restart"/>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Пересказ</w:t>
            </w: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С опорой на помощь учителя или иную</w:t>
            </w:r>
          </w:p>
        </w:tc>
        <w:tc>
          <w:tcPr>
            <w:tcW w:w="832" w:type="dxa"/>
            <w:vMerge w:val="restart"/>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0" w:type="auto"/>
            <w:vMerge/>
            <w:tcBorders>
              <w:top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240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Без опоры на помощь</w:t>
            </w:r>
          </w:p>
        </w:tc>
        <w:tc>
          <w:tcPr>
            <w:tcW w:w="0" w:type="auto"/>
            <w:vMerge/>
            <w:tcBorders>
              <w:top w:val="nil"/>
              <w:left w:val="nil"/>
            </w:tcBorders>
            <w:vAlign w:val="cente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593" w:type="dxa"/>
            <w:tcBorders>
              <w:top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xml:space="preserve">1.4. </w:t>
            </w:r>
          </w:p>
        </w:tc>
        <w:tc>
          <w:tcPr>
            <w:tcW w:w="401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Чтение наизусть</w:t>
            </w:r>
          </w:p>
        </w:tc>
        <w:tc>
          <w:tcPr>
            <w:tcW w:w="83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593" w:type="dxa"/>
            <w:tcBorders>
              <w:top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1.5.</w:t>
            </w:r>
          </w:p>
        </w:tc>
        <w:tc>
          <w:tcPr>
            <w:tcW w:w="401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Составление собственного рассказа</w:t>
            </w:r>
          </w:p>
        </w:tc>
        <w:tc>
          <w:tcPr>
            <w:tcW w:w="832" w:type="dxa"/>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75"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8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98"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r>
      <w:tr w:rsidR="00826E16" w:rsidRPr="00826E16" w:rsidTr="00826E16">
        <w:tc>
          <w:tcPr>
            <w:tcW w:w="10138" w:type="dxa"/>
            <w:gridSpan w:val="13"/>
            <w:tcBorders>
              <w:top w:val="nil"/>
            </w:tcBorders>
            <w:tcMar>
              <w:top w:w="0" w:type="dxa"/>
              <w:left w:w="108" w:type="dxa"/>
              <w:bottom w:w="0" w:type="dxa"/>
              <w:right w:w="108" w:type="dxa"/>
            </w:tcMa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2. Навыки письма</w:t>
            </w:r>
          </w:p>
        </w:tc>
      </w:tr>
      <w:tr w:rsidR="00826E16" w:rsidRPr="00826E16" w:rsidTr="00826E16">
        <w:tc>
          <w:tcPr>
            <w:tcW w:w="5581" w:type="dxa"/>
            <w:gridSpan w:val="5"/>
            <w:tcBorders>
              <w:top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Соответствующие навыки и умения отмечаются аналогично</w:t>
            </w:r>
          </w:p>
        </w:tc>
        <w:tc>
          <w:tcPr>
            <w:tcW w:w="77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47"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54"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57"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8"/>
                <w:szCs w:val="28"/>
                <w:lang w:eastAsia="ru-RU"/>
              </w:rPr>
              <w:t> </w:t>
            </w:r>
          </w:p>
        </w:tc>
      </w:tr>
      <w:tr w:rsidR="00826E16" w:rsidRPr="00826E16" w:rsidTr="00826E16">
        <w:tc>
          <w:tcPr>
            <w:tcW w:w="10138" w:type="dxa"/>
            <w:gridSpan w:val="13"/>
            <w:tcBorders>
              <w:top w:val="nil"/>
            </w:tcBorders>
            <w:tcMar>
              <w:top w:w="0" w:type="dxa"/>
              <w:left w:w="108" w:type="dxa"/>
              <w:bottom w:w="0" w:type="dxa"/>
              <w:right w:w="108" w:type="dxa"/>
            </w:tcMa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0"/>
                <w:szCs w:val="20"/>
                <w:lang w:eastAsia="ru-RU"/>
              </w:rPr>
              <w:t>3. Вычислительные навыки</w:t>
            </w:r>
          </w:p>
        </w:tc>
      </w:tr>
      <w:tr w:rsidR="00826E16" w:rsidRPr="00826E16" w:rsidTr="00826E16">
        <w:tc>
          <w:tcPr>
            <w:tcW w:w="5581" w:type="dxa"/>
            <w:gridSpan w:val="5"/>
            <w:tcBorders>
              <w:top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Соответствующие навыки и умения отмечаются аналогично</w:t>
            </w:r>
          </w:p>
        </w:tc>
        <w:tc>
          <w:tcPr>
            <w:tcW w:w="778" w:type="dxa"/>
            <w:gridSpan w:val="2"/>
            <w:tcBorders>
              <w:top w:val="nil"/>
              <w:left w:val="nil"/>
            </w:tcBorders>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47"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08"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1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854" w:type="dxa"/>
            <w:gridSpan w:val="2"/>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0"/>
                <w:szCs w:val="20"/>
                <w:lang w:eastAsia="ru-RU"/>
              </w:rPr>
              <w:t> </w:t>
            </w:r>
          </w:p>
        </w:tc>
        <w:tc>
          <w:tcPr>
            <w:tcW w:w="757"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8"/>
                <w:szCs w:val="28"/>
                <w:lang w:eastAsia="ru-RU"/>
              </w:rPr>
              <w:t> </w:t>
            </w:r>
          </w:p>
        </w:tc>
      </w:tr>
      <w:tr w:rsidR="00826E16" w:rsidRPr="00826E16" w:rsidTr="00826E16">
        <w:tc>
          <w:tcPr>
            <w:tcW w:w="600"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1620"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2400"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825"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144"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630"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144"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750"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705"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720"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720"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144"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c>
          <w:tcPr>
            <w:tcW w:w="750" w:type="dxa"/>
            <w:vAlign w:val="center"/>
            <w:hideMark/>
          </w:tcPr>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
                <w:szCs w:val="2"/>
                <w:lang w:eastAsia="ru-RU"/>
              </w:rPr>
              <w:t> </w:t>
            </w:r>
          </w:p>
        </w:tc>
      </w:tr>
    </w:tbl>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Список формируемых навыков может быть продолжен учителем.</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При </w:t>
      </w:r>
      <w:r w:rsidRPr="00826E16">
        <w:rPr>
          <w:rFonts w:ascii="Times New Roman" w:eastAsia="Times New Roman" w:hAnsi="Times New Roman" w:cs="Times New Roman"/>
          <w:sz w:val="24"/>
          <w:szCs w:val="24"/>
          <w:u w:val="single"/>
          <w:lang w:eastAsia="ru-RU"/>
        </w:rPr>
        <w:t>оценке предметных результатов</w:t>
      </w:r>
      <w:r w:rsidRPr="00826E16">
        <w:rPr>
          <w:rFonts w:ascii="Times New Roman" w:eastAsia="Times New Roman" w:hAnsi="Times New Roman" w:cs="Times New Roman"/>
          <w:sz w:val="24"/>
          <w:szCs w:val="24"/>
          <w:lang w:eastAsia="ru-RU"/>
        </w:rPr>
        <w:t xml:space="preserve"> необходимо помнить, что в </w:t>
      </w:r>
      <w:r w:rsidRPr="00826E16">
        <w:rPr>
          <w:rFonts w:ascii="Times New Roman" w:eastAsia="Times New Roman" w:hAnsi="Times New Roman" w:cs="Times New Roman"/>
          <w:b/>
          <w:bCs/>
          <w:sz w:val="24"/>
          <w:szCs w:val="24"/>
          <w:lang w:eastAsia="ru-RU"/>
        </w:rPr>
        <w:t>1-м классе</w:t>
      </w:r>
      <w:r w:rsidRPr="00826E16">
        <w:rPr>
          <w:rFonts w:ascii="Times New Roman" w:eastAsia="Times New Roman" w:hAnsi="Times New Roman" w:cs="Times New Roman"/>
          <w:sz w:val="24"/>
          <w:szCs w:val="24"/>
          <w:lang w:eastAsia="ru-RU"/>
        </w:rPr>
        <w:t xml:space="preserve"> исключается система балльного (отметочного) оценивания. Недопустимо также использование любой знаковой символики, заменяющей цифровую отметку. </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826E16">
        <w:rPr>
          <w:rFonts w:ascii="Times New Roman" w:eastAsia="Times New Roman" w:hAnsi="Times New Roman" w:cs="Times New Roman"/>
          <w:b/>
          <w:bCs/>
          <w:sz w:val="24"/>
          <w:szCs w:val="24"/>
          <w:lang w:eastAsia="ru-RU"/>
        </w:rPr>
        <w:t>вопросах для самоанализа</w:t>
      </w:r>
      <w:r w:rsidRPr="00826E16">
        <w:rPr>
          <w:rFonts w:ascii="Times New Roman" w:eastAsia="Times New Roman" w:hAnsi="Times New Roman" w:cs="Times New Roman"/>
          <w:sz w:val="24"/>
          <w:szCs w:val="24"/>
          <w:lang w:eastAsia="ru-RU"/>
        </w:rPr>
        <w:t>. Этот метод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жизненных ситуациях.</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Вопросы для самоанализа могут быть следующими:</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xml:space="preserve">Выполнение этой работы мне понравилось (не понравилось), потому что_____________ </w:t>
      </w:r>
    </w:p>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lastRenderedPageBreak/>
        <w:t>Наиболее трудным мне показалось____________________________</w:t>
      </w:r>
    </w:p>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Я думаю, это потому, что ____________________________________</w:t>
      </w:r>
    </w:p>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Самым интересным было _____________________________________</w:t>
      </w:r>
    </w:p>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 xml:space="preserve">Если бы я еще раз выполнял эту работу, то я бы сделал следующее _________________ </w:t>
      </w:r>
    </w:p>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i/>
          <w:iCs/>
          <w:sz w:val="24"/>
          <w:szCs w:val="24"/>
          <w:lang w:eastAsia="ru-RU"/>
        </w:rPr>
        <w:t>Я бы хотел попросить своего учителя ___________________________________________</w:t>
      </w:r>
      <w:r w:rsidRPr="00826E16">
        <w:rPr>
          <w:rFonts w:ascii="Times New Roman" w:eastAsia="Times New Roman" w:hAnsi="Times New Roman" w:cs="Times New Roman"/>
          <w:sz w:val="24"/>
          <w:szCs w:val="24"/>
          <w:lang w:eastAsia="ru-RU"/>
        </w:rPr>
        <w:t xml:space="preserve"> </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Для использования перечисленных выше методов оценивания рекомендуются следующие </w:t>
      </w:r>
      <w:r w:rsidRPr="00826E16">
        <w:rPr>
          <w:rFonts w:ascii="Times New Roman" w:eastAsia="Times New Roman" w:hAnsi="Times New Roman" w:cs="Times New Roman"/>
          <w:b/>
          <w:bCs/>
          <w:sz w:val="24"/>
          <w:szCs w:val="24"/>
          <w:u w:val="single"/>
          <w:lang w:eastAsia="ru-RU"/>
        </w:rPr>
        <w:t>инструменты:</w:t>
      </w:r>
      <w:r w:rsidRPr="00826E16">
        <w:rPr>
          <w:rFonts w:ascii="Times New Roman" w:eastAsia="Times New Roman" w:hAnsi="Times New Roman" w:cs="Times New Roman"/>
          <w:b/>
          <w:bCs/>
          <w:sz w:val="24"/>
          <w:szCs w:val="24"/>
          <w:lang w:eastAsia="ru-RU"/>
        </w:rPr>
        <w:t xml:space="preserve"> </w:t>
      </w:r>
      <w:proofErr w:type="spellStart"/>
      <w:r w:rsidRPr="00826E16">
        <w:rPr>
          <w:rFonts w:ascii="Times New Roman" w:eastAsia="Times New Roman" w:hAnsi="Times New Roman" w:cs="Times New Roman"/>
          <w:sz w:val="24"/>
          <w:szCs w:val="24"/>
          <w:u w:val="single"/>
          <w:lang w:eastAsia="ru-RU"/>
        </w:rPr>
        <w:t>к</w:t>
      </w:r>
      <w:r w:rsidRPr="00826E16">
        <w:rPr>
          <w:rFonts w:ascii="Times New Roman" w:eastAsia="Times New Roman" w:hAnsi="Times New Roman" w:cs="Times New Roman"/>
          <w:sz w:val="24"/>
          <w:szCs w:val="24"/>
          <w:lang w:eastAsia="ru-RU"/>
        </w:rPr>
        <w:t>ритериальные</w:t>
      </w:r>
      <w:proofErr w:type="spellEnd"/>
      <w:r w:rsidRPr="00826E16">
        <w:rPr>
          <w:rFonts w:ascii="Times New Roman" w:eastAsia="Times New Roman" w:hAnsi="Times New Roman" w:cs="Times New Roman"/>
          <w:sz w:val="24"/>
          <w:szCs w:val="24"/>
          <w:lang w:eastAsia="ru-RU"/>
        </w:rPr>
        <w:t xml:space="preserve"> описания, эталоны, памятки, линейки достижения.</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proofErr w:type="spellStart"/>
      <w:r w:rsidRPr="00826E16">
        <w:rPr>
          <w:rFonts w:ascii="Times New Roman" w:eastAsia="Times New Roman" w:hAnsi="Times New Roman" w:cs="Times New Roman"/>
          <w:b/>
          <w:bCs/>
          <w:sz w:val="24"/>
          <w:szCs w:val="24"/>
          <w:lang w:eastAsia="ru-RU"/>
        </w:rPr>
        <w:t>Критериальные</w:t>
      </w:r>
      <w:proofErr w:type="spellEnd"/>
      <w:r w:rsidRPr="00826E16">
        <w:rPr>
          <w:rFonts w:ascii="Times New Roman" w:eastAsia="Times New Roman" w:hAnsi="Times New Roman" w:cs="Times New Roman"/>
          <w:b/>
          <w:bCs/>
          <w:sz w:val="24"/>
          <w:szCs w:val="24"/>
          <w:lang w:eastAsia="ru-RU"/>
        </w:rPr>
        <w:t xml:space="preserve"> описания</w:t>
      </w:r>
      <w:r w:rsidRPr="00826E16">
        <w:rPr>
          <w:rFonts w:ascii="Times New Roman" w:eastAsia="Times New Roman" w:hAnsi="Times New Roman" w:cs="Times New Roman"/>
          <w:sz w:val="24"/>
          <w:szCs w:val="24"/>
          <w:lang w:eastAsia="ru-RU"/>
        </w:rPr>
        <w:t xml:space="preserve"> – наборы критериев, которые указывают на черты или знаки, которые следует отметить в работе, а также устанавливают правила количественной оценки работы по заранее установленной шкале. Такие описания могут предлагаться как учителем, так и учащимися. Ниже приводится пример такого описания, разработанного для оценки созданного ребенком текста.</w:t>
      </w:r>
    </w:p>
    <w:tbl>
      <w:tblPr>
        <w:tblW w:w="0" w:type="auto"/>
        <w:tblCellMar>
          <w:left w:w="0" w:type="dxa"/>
          <w:right w:w="0" w:type="dxa"/>
        </w:tblCellMar>
        <w:tblLook w:val="04A0" w:firstRow="1" w:lastRow="0" w:firstColumn="1" w:lastColumn="0" w:noHBand="0" w:noVBand="1"/>
      </w:tblPr>
      <w:tblGrid>
        <w:gridCol w:w="1728"/>
        <w:gridCol w:w="7843"/>
      </w:tblGrid>
      <w:tr w:rsidR="00826E16" w:rsidRPr="00826E16" w:rsidTr="00826E16">
        <w:tc>
          <w:tcPr>
            <w:tcW w:w="1728" w:type="dxa"/>
            <w:tcMar>
              <w:top w:w="0" w:type="dxa"/>
              <w:left w:w="108" w:type="dxa"/>
              <w:bottom w:w="0" w:type="dxa"/>
              <w:right w:w="108" w:type="dxa"/>
            </w:tcMa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Балл</w:t>
            </w:r>
          </w:p>
        </w:tc>
        <w:tc>
          <w:tcPr>
            <w:tcW w:w="7843" w:type="dxa"/>
            <w:tcBorders>
              <w:left w:val="nil"/>
            </w:tcBorders>
            <w:tcMar>
              <w:top w:w="0" w:type="dxa"/>
              <w:left w:w="108" w:type="dxa"/>
              <w:bottom w:w="0" w:type="dxa"/>
              <w:right w:w="108" w:type="dxa"/>
            </w:tcMa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proofErr w:type="spellStart"/>
            <w:r w:rsidRPr="00826E16">
              <w:rPr>
                <w:rFonts w:ascii="Times New Roman" w:eastAsia="Times New Roman" w:hAnsi="Times New Roman" w:cs="Times New Roman"/>
                <w:sz w:val="24"/>
                <w:szCs w:val="24"/>
                <w:lang w:eastAsia="ru-RU"/>
              </w:rPr>
              <w:t>Критериальное</w:t>
            </w:r>
            <w:proofErr w:type="spellEnd"/>
            <w:r w:rsidRPr="00826E16">
              <w:rPr>
                <w:rFonts w:ascii="Times New Roman" w:eastAsia="Times New Roman" w:hAnsi="Times New Roman" w:cs="Times New Roman"/>
                <w:sz w:val="24"/>
                <w:szCs w:val="24"/>
                <w:lang w:eastAsia="ru-RU"/>
              </w:rPr>
              <w:t xml:space="preserve"> описание</w:t>
            </w:r>
          </w:p>
        </w:tc>
      </w:tr>
      <w:tr w:rsidR="00826E16" w:rsidRPr="00826E16" w:rsidTr="00826E16">
        <w:tc>
          <w:tcPr>
            <w:tcW w:w="1728" w:type="dxa"/>
            <w:tcBorders>
              <w:top w:val="nil"/>
            </w:tcBorders>
            <w:tcMar>
              <w:top w:w="0" w:type="dxa"/>
              <w:left w:w="108" w:type="dxa"/>
              <w:bottom w:w="0" w:type="dxa"/>
              <w:right w:w="108" w:type="dxa"/>
            </w:tcMar>
            <w:vAlign w:val="cente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4</w:t>
            </w:r>
          </w:p>
        </w:tc>
        <w:tc>
          <w:tcPr>
            <w:tcW w:w="784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Содержание соотносится с заглавием. Творчески описана занимательная история, интерес читателя поддерживается с помощью последовательно разворачивающейся сюжетной линии. Продемонстрирован оригинальный слог и стиль. Текст логично структурирован. Характеры героев переданы образно, живо, с использованием характерных деталей. Лексика точна, структура предложений отличается разнообразием. Орфография, пунктуация указывают на хорошее владение соответствующими умениями. </w:t>
            </w:r>
          </w:p>
        </w:tc>
      </w:tr>
      <w:tr w:rsidR="00826E16" w:rsidRPr="00826E16" w:rsidTr="00826E16">
        <w:tc>
          <w:tcPr>
            <w:tcW w:w="1728" w:type="dxa"/>
            <w:tcBorders>
              <w:top w:val="nil"/>
            </w:tcBorders>
            <w:tcMar>
              <w:top w:w="0" w:type="dxa"/>
              <w:left w:w="108" w:type="dxa"/>
              <w:bottom w:w="0" w:type="dxa"/>
              <w:right w:w="108" w:type="dxa"/>
            </w:tcMar>
            <w:vAlign w:val="cente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3</w:t>
            </w:r>
          </w:p>
        </w:tc>
        <w:tc>
          <w:tcPr>
            <w:tcW w:w="784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w:t>
            </w:r>
          </w:p>
        </w:tc>
      </w:tr>
      <w:tr w:rsidR="00826E16" w:rsidRPr="00826E16" w:rsidTr="00826E16">
        <w:tc>
          <w:tcPr>
            <w:tcW w:w="1728" w:type="dxa"/>
            <w:tcBorders>
              <w:top w:val="nil"/>
            </w:tcBorders>
            <w:tcMar>
              <w:top w:w="0" w:type="dxa"/>
              <w:left w:w="108" w:type="dxa"/>
              <w:bottom w:w="0" w:type="dxa"/>
              <w:right w:w="108" w:type="dxa"/>
            </w:tcMar>
            <w:vAlign w:val="cente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2</w:t>
            </w:r>
          </w:p>
        </w:tc>
        <w:tc>
          <w:tcPr>
            <w:tcW w:w="784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w:t>
            </w:r>
          </w:p>
        </w:tc>
      </w:tr>
      <w:tr w:rsidR="00826E16" w:rsidRPr="00826E16" w:rsidTr="00826E16">
        <w:tc>
          <w:tcPr>
            <w:tcW w:w="1728" w:type="dxa"/>
            <w:tcBorders>
              <w:top w:val="nil"/>
            </w:tcBorders>
            <w:tcMar>
              <w:top w:w="0" w:type="dxa"/>
              <w:left w:w="108" w:type="dxa"/>
              <w:bottom w:w="0" w:type="dxa"/>
              <w:right w:w="108" w:type="dxa"/>
            </w:tcMar>
            <w:vAlign w:val="center"/>
            <w:hideMark/>
          </w:tcPr>
          <w:p w:rsidR="00826E16" w:rsidRPr="00826E16" w:rsidRDefault="00826E16" w:rsidP="00826E16">
            <w:pPr>
              <w:spacing w:after="0" w:line="240" w:lineRule="auto"/>
              <w:jc w:val="center"/>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1</w:t>
            </w:r>
          </w:p>
        </w:tc>
        <w:tc>
          <w:tcPr>
            <w:tcW w:w="7843" w:type="dxa"/>
            <w:tcBorders>
              <w:top w:val="nil"/>
              <w:left w:val="nil"/>
            </w:tcBorders>
            <w:tcMar>
              <w:top w:w="0" w:type="dxa"/>
              <w:left w:w="108" w:type="dxa"/>
              <w:bottom w:w="0" w:type="dxa"/>
              <w:right w:w="108" w:type="dxa"/>
            </w:tcMar>
            <w:hideMark/>
          </w:tcPr>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Содержание не соотносится с темой и/или плохо организовано и непоследовательно. Идеи перечисляются, но не раскрываются. Лексика ограниченна и лишена окраски. Структура предложения простая и/или повторяющаяся. Правописание и почерк не позволяют донести смысл до читателя.</w:t>
            </w:r>
          </w:p>
        </w:tc>
      </w:tr>
    </w:tbl>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Эталоны</w:t>
      </w:r>
      <w:r w:rsidRPr="00826E16">
        <w:rPr>
          <w:rFonts w:ascii="Times New Roman" w:eastAsia="Times New Roman" w:hAnsi="Times New Roman" w:cs="Times New Roman"/>
          <w:sz w:val="24"/>
          <w:szCs w:val="24"/>
          <w:lang w:eastAsia="ru-RU"/>
        </w:rPr>
        <w:t xml:space="preserve"> – представляют собой образцы детских работ, с которыми сравниваются оцениваемые работы. Обычно используются в связи с </w:t>
      </w:r>
      <w:proofErr w:type="spellStart"/>
      <w:r w:rsidRPr="00826E16">
        <w:rPr>
          <w:rFonts w:ascii="Times New Roman" w:eastAsia="Times New Roman" w:hAnsi="Times New Roman" w:cs="Times New Roman"/>
          <w:sz w:val="24"/>
          <w:szCs w:val="24"/>
          <w:lang w:eastAsia="ru-RU"/>
        </w:rPr>
        <w:t>критериальными</w:t>
      </w:r>
      <w:proofErr w:type="spellEnd"/>
      <w:r w:rsidRPr="00826E16">
        <w:rPr>
          <w:rFonts w:ascii="Times New Roman" w:eastAsia="Times New Roman" w:hAnsi="Times New Roman" w:cs="Times New Roman"/>
          <w:sz w:val="24"/>
          <w:szCs w:val="24"/>
          <w:lang w:eastAsia="ru-RU"/>
        </w:rPr>
        <w:t xml:space="preserve"> описаниями или текущими задачами оценивания.</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Памятки</w:t>
      </w:r>
      <w:r w:rsidRPr="00826E16">
        <w:rPr>
          <w:rFonts w:ascii="Times New Roman" w:eastAsia="Times New Roman" w:hAnsi="Times New Roman" w:cs="Times New Roman"/>
          <w:sz w:val="24"/>
          <w:szCs w:val="24"/>
          <w:lang w:eastAsia="ru-RU"/>
        </w:rPr>
        <w:t xml:space="preserve"> – содержат перечни информации, данных, элементов, характерных признаков и свойств, которые должны быть отражены в работе или в процессе ее выполнения. Пример такой памятки:</w:t>
      </w:r>
    </w:p>
    <w:tbl>
      <w:tblPr>
        <w:tblW w:w="0" w:type="auto"/>
        <w:tblCellMar>
          <w:left w:w="0" w:type="dxa"/>
          <w:right w:w="0" w:type="dxa"/>
        </w:tblCellMar>
        <w:tblLook w:val="04A0" w:firstRow="1" w:lastRow="0" w:firstColumn="1" w:lastColumn="0" w:noHBand="0" w:noVBand="1"/>
      </w:tblPr>
      <w:tblGrid>
        <w:gridCol w:w="9571"/>
      </w:tblGrid>
      <w:tr w:rsidR="00826E16" w:rsidRPr="00826E16" w:rsidTr="00826E16">
        <w:tc>
          <w:tcPr>
            <w:tcW w:w="9571" w:type="dxa"/>
            <w:tcMar>
              <w:top w:w="0" w:type="dxa"/>
              <w:left w:w="108" w:type="dxa"/>
              <w:bottom w:w="0" w:type="dxa"/>
              <w:right w:w="108" w:type="dxa"/>
            </w:tcMar>
            <w:hideMark/>
          </w:tcPr>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Памятка по подготовке и выполнению письменной работы в малой группе</w:t>
            </w:r>
          </w:p>
          <w:p w:rsidR="00826E16" w:rsidRPr="00826E16" w:rsidRDefault="00826E16" w:rsidP="00826E16">
            <w:pPr>
              <w:spacing w:after="0"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1.        Начало работы</w:t>
            </w:r>
            <w:r w:rsidRPr="00826E16">
              <w:rPr>
                <w:rFonts w:ascii="Times New Roman" w:eastAsia="Times New Roman" w:hAnsi="Times New Roman" w:cs="Times New Roman"/>
                <w:sz w:val="24"/>
                <w:szCs w:val="24"/>
                <w:lang w:eastAsia="ru-RU"/>
              </w:rPr>
              <w:t>:</w:t>
            </w:r>
          </w:p>
          <w:p w:rsidR="00826E16" w:rsidRPr="00826E16" w:rsidRDefault="00826E16" w:rsidP="00826E16">
            <w:pPr>
              <w:spacing w:after="0" w:line="240" w:lineRule="auto"/>
              <w:ind w:left="1287"/>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Обсудить замысел в малой группе</w:t>
            </w:r>
          </w:p>
          <w:p w:rsidR="00826E16" w:rsidRPr="00826E16" w:rsidRDefault="00826E16" w:rsidP="00826E16">
            <w:pPr>
              <w:spacing w:after="0" w:line="240" w:lineRule="auto"/>
              <w:ind w:left="1287"/>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Поделиться идеями</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2.                   Подготовительный этап</w:t>
            </w:r>
          </w:p>
          <w:p w:rsidR="00826E16" w:rsidRPr="00826E16" w:rsidRDefault="00826E16" w:rsidP="00826E16">
            <w:pPr>
              <w:spacing w:after="0" w:line="240" w:lineRule="auto"/>
              <w:ind w:left="993"/>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Проговорить план в малой группе</w:t>
            </w:r>
          </w:p>
          <w:p w:rsidR="00826E16" w:rsidRPr="00826E16" w:rsidRDefault="00826E16" w:rsidP="00826E16">
            <w:pPr>
              <w:spacing w:after="0" w:line="240" w:lineRule="auto"/>
              <w:ind w:left="993"/>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Выбрать тип текста, основную идею и тему</w:t>
            </w:r>
          </w:p>
          <w:p w:rsidR="00826E16" w:rsidRPr="00826E16" w:rsidRDefault="00826E16" w:rsidP="00826E16">
            <w:pPr>
              <w:spacing w:after="0" w:line="240" w:lineRule="auto"/>
              <w:ind w:left="993"/>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Изобразить схематически развитие сюжета (начало – середина – окончание)</w:t>
            </w:r>
          </w:p>
          <w:p w:rsidR="00826E16" w:rsidRPr="00826E16" w:rsidRDefault="00826E16" w:rsidP="00826E16">
            <w:pPr>
              <w:spacing w:after="0" w:line="240" w:lineRule="auto"/>
              <w:ind w:left="993"/>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Подобрать материалы, информацию, идеи</w:t>
            </w:r>
          </w:p>
          <w:p w:rsidR="00826E16" w:rsidRPr="00826E16" w:rsidRDefault="00826E16" w:rsidP="00826E16">
            <w:pPr>
              <w:spacing w:after="0" w:line="240" w:lineRule="auto"/>
              <w:ind w:left="993"/>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 xml:space="preserve">Создать банк слов </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 xml:space="preserve">3.                   Основной этап </w:t>
            </w:r>
          </w:p>
          <w:p w:rsidR="00826E16" w:rsidRPr="00826E16" w:rsidRDefault="00826E16" w:rsidP="00826E16">
            <w:pPr>
              <w:spacing w:after="0" w:line="240" w:lineRule="auto"/>
              <w:ind w:left="851"/>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Написать черновик</w:t>
            </w:r>
          </w:p>
          <w:p w:rsidR="00826E16" w:rsidRPr="00826E16" w:rsidRDefault="00826E16" w:rsidP="00826E16">
            <w:pPr>
              <w:spacing w:after="0" w:line="240" w:lineRule="auto"/>
              <w:ind w:left="851"/>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Прочитать черновик в малой группе, отметить места, требующие правки</w:t>
            </w:r>
          </w:p>
          <w:p w:rsidR="00826E16" w:rsidRPr="00826E16" w:rsidRDefault="00826E16" w:rsidP="00826E16">
            <w:pPr>
              <w:spacing w:after="0" w:line="240" w:lineRule="auto"/>
              <w:ind w:left="851"/>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Внести исправления</w:t>
            </w:r>
          </w:p>
          <w:p w:rsidR="00826E16" w:rsidRPr="00826E16" w:rsidRDefault="00826E16" w:rsidP="00826E16">
            <w:pPr>
              <w:spacing w:after="0"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t>4.                   Подготовка окончательной версии</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Еще раз прочитать в малой группе, попросить прочитать товарищей или учителя, перечитать самому и внести окончательную правку</w:t>
            </w:r>
          </w:p>
          <w:p w:rsidR="00826E16" w:rsidRPr="00826E16" w:rsidRDefault="00826E16" w:rsidP="00826E16">
            <w:pPr>
              <w:spacing w:after="0" w:line="240" w:lineRule="auto"/>
              <w:ind w:left="426"/>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lastRenderedPageBreak/>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Оформить работу: красиво разместить на страницах и проиллюстрировать</w:t>
            </w:r>
          </w:p>
        </w:tc>
      </w:tr>
    </w:tbl>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lang w:eastAsia="ru-RU"/>
        </w:rPr>
        <w:lastRenderedPageBreak/>
        <w:t> </w:t>
      </w:r>
    </w:p>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 xml:space="preserve">8.  Итоговая оценка выпускника и её использование при переходе </w:t>
      </w:r>
      <w:proofErr w:type="gramStart"/>
      <w:r w:rsidRPr="00826E16">
        <w:rPr>
          <w:rFonts w:ascii="Times New Roman" w:eastAsia="Times New Roman" w:hAnsi="Times New Roman" w:cs="Times New Roman"/>
          <w:b/>
          <w:bCs/>
          <w:sz w:val="24"/>
          <w:szCs w:val="24"/>
          <w:u w:val="single"/>
          <w:lang w:eastAsia="ru-RU"/>
        </w:rPr>
        <w:t>от</w:t>
      </w:r>
      <w:proofErr w:type="gramEnd"/>
      <w:r w:rsidRPr="00826E16">
        <w:rPr>
          <w:rFonts w:ascii="Times New Roman" w:eastAsia="Times New Roman" w:hAnsi="Times New Roman" w:cs="Times New Roman"/>
          <w:b/>
          <w:bCs/>
          <w:sz w:val="24"/>
          <w:szCs w:val="24"/>
          <w:u w:val="single"/>
          <w:lang w:eastAsia="ru-RU"/>
        </w:rPr>
        <w:t xml:space="preserve"> начального</w:t>
      </w:r>
    </w:p>
    <w:p w:rsidR="00826E16" w:rsidRPr="00826E16" w:rsidRDefault="00826E16" w:rsidP="00826E16">
      <w:pPr>
        <w:spacing w:before="100" w:beforeAutospacing="1" w:after="100" w:afterAutospacing="1" w:line="240" w:lineRule="auto"/>
        <w:rPr>
          <w:rFonts w:ascii="Times New Roman" w:eastAsia="Times New Roman" w:hAnsi="Times New Roman" w:cs="Times New Roman"/>
          <w:sz w:val="24"/>
          <w:szCs w:val="24"/>
          <w:lang w:eastAsia="ru-RU"/>
        </w:rPr>
      </w:pPr>
      <w:r w:rsidRPr="00826E16">
        <w:rPr>
          <w:rFonts w:ascii="Times New Roman" w:eastAsia="Times New Roman" w:hAnsi="Times New Roman" w:cs="Times New Roman"/>
          <w:b/>
          <w:bCs/>
          <w:sz w:val="24"/>
          <w:szCs w:val="24"/>
          <w:u w:val="single"/>
          <w:lang w:eastAsia="ru-RU"/>
        </w:rPr>
        <w:t>к основному общему образованию.</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 начальной школе в соответствии с законом «Об образовании» </w:t>
      </w:r>
      <w:r w:rsidRPr="00826E16">
        <w:rPr>
          <w:rFonts w:ascii="Times New Roman" w:eastAsia="Times New Roman" w:hAnsi="Times New Roman" w:cs="Times New Roman"/>
          <w:sz w:val="24"/>
          <w:szCs w:val="24"/>
          <w:u w:val="single"/>
          <w:lang w:eastAsia="ru-RU"/>
        </w:rPr>
        <w:t>государственная итоговая аттестация учеников не предусматривается</w:t>
      </w:r>
      <w:r w:rsidRPr="00826E16">
        <w:rPr>
          <w:rFonts w:ascii="Times New Roman" w:eastAsia="Times New Roman" w:hAnsi="Times New Roman" w:cs="Times New Roman"/>
          <w:sz w:val="24"/>
          <w:szCs w:val="24"/>
          <w:lang w:eastAsia="ru-RU"/>
        </w:rPr>
        <w:t xml:space="preserve">. </w:t>
      </w:r>
    </w:p>
    <w:p w:rsidR="00826E16" w:rsidRPr="00826E16" w:rsidRDefault="00826E16" w:rsidP="00826E16">
      <w:pPr>
        <w:spacing w:after="0"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26E16" w:rsidRPr="00826E16" w:rsidRDefault="00826E16" w:rsidP="00826E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826E16" w:rsidRPr="00826E16" w:rsidRDefault="00826E16" w:rsidP="00826E16">
      <w:pPr>
        <w:spacing w:after="0" w:line="240" w:lineRule="auto"/>
        <w:ind w:left="720"/>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826E16" w:rsidRPr="00826E16" w:rsidRDefault="00826E16" w:rsidP="00826E16">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826E16" w:rsidRPr="00826E16" w:rsidRDefault="00826E16" w:rsidP="00826E16">
      <w:pPr>
        <w:spacing w:after="0" w:line="240" w:lineRule="auto"/>
        <w:ind w:left="720"/>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826E16" w:rsidRPr="00826E16" w:rsidRDefault="00826E16" w:rsidP="00826E16">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proofErr w:type="gramStart"/>
      <w:r w:rsidRPr="00826E16">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roofErr w:type="gramEnd"/>
    </w:p>
    <w:p w:rsidR="00826E16" w:rsidRPr="00826E16" w:rsidRDefault="00826E16" w:rsidP="00826E16">
      <w:pPr>
        <w:spacing w:after="0" w:line="240" w:lineRule="auto"/>
        <w:ind w:left="709"/>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826E16" w:rsidRPr="00826E16" w:rsidRDefault="00826E16" w:rsidP="00826E16">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lastRenderedPageBreak/>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826E16" w:rsidRPr="00826E16" w:rsidRDefault="00826E16" w:rsidP="00826E16">
      <w:pPr>
        <w:spacing w:after="0" w:line="240" w:lineRule="auto"/>
        <w:ind w:left="720"/>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отмечаются образовательные достижения и положительные качества выпускника;</w:t>
      </w:r>
    </w:p>
    <w:p w:rsidR="00826E16" w:rsidRPr="00826E16" w:rsidRDefault="00826E16" w:rsidP="00826E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 xml:space="preserve">определяются приоритетные задачи и направления личностного развития с </w:t>
      </w:r>
      <w:proofErr w:type="gramStart"/>
      <w:r w:rsidRPr="00826E16">
        <w:rPr>
          <w:rFonts w:ascii="Times New Roman" w:eastAsia="Times New Roman" w:hAnsi="Times New Roman" w:cs="Times New Roman"/>
          <w:sz w:val="24"/>
          <w:szCs w:val="24"/>
          <w:lang w:eastAsia="ru-RU"/>
        </w:rPr>
        <w:t>учётом</w:t>
      </w:r>
      <w:proofErr w:type="gramEnd"/>
      <w:r w:rsidRPr="00826E16">
        <w:rPr>
          <w:rFonts w:ascii="Times New Roman" w:eastAsia="Times New Roman" w:hAnsi="Times New Roman" w:cs="Times New Roman"/>
          <w:sz w:val="24"/>
          <w:szCs w:val="24"/>
          <w:lang w:eastAsia="ru-RU"/>
        </w:rPr>
        <w:t xml:space="preserve"> как достижений, так и психологических проблем развития ребёнка;</w:t>
      </w:r>
    </w:p>
    <w:p w:rsidR="00826E16" w:rsidRPr="00826E16" w:rsidRDefault="00826E16" w:rsidP="00826E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26E16">
        <w:rPr>
          <w:rFonts w:ascii="Symbol" w:eastAsia="Times New Roman" w:hAnsi="Symbol" w:cs="Times New Roman"/>
          <w:sz w:val="24"/>
          <w:szCs w:val="24"/>
          <w:lang w:eastAsia="ru-RU"/>
        </w:rPr>
        <w:t></w:t>
      </w:r>
      <w:r w:rsidRPr="00826E16">
        <w:rPr>
          <w:rFonts w:ascii="Times New Roman" w:eastAsia="Times New Roman" w:hAnsi="Times New Roman" w:cs="Times New Roman"/>
          <w:sz w:val="14"/>
          <w:szCs w:val="14"/>
          <w:lang w:eastAsia="ru-RU"/>
        </w:rPr>
        <w:t xml:space="preserve">                    </w:t>
      </w:r>
      <w:r w:rsidRPr="00826E16">
        <w:rPr>
          <w:rFonts w:ascii="Times New Roman" w:eastAsia="Times New Roman" w:hAnsi="Times New Roman" w:cs="Times New Roman"/>
          <w:sz w:val="24"/>
          <w:szCs w:val="24"/>
          <w:lang w:eastAsia="ru-RU"/>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826E16" w:rsidRPr="00826E16" w:rsidRDefault="00826E16" w:rsidP="00826E16">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В случае</w:t>
      </w:r>
      <w:proofErr w:type="gramStart"/>
      <w:r w:rsidRPr="00826E16">
        <w:rPr>
          <w:rFonts w:ascii="Times New Roman" w:eastAsia="Times New Roman" w:hAnsi="Times New Roman" w:cs="Times New Roman"/>
          <w:sz w:val="24"/>
          <w:szCs w:val="24"/>
          <w:lang w:eastAsia="ru-RU"/>
        </w:rPr>
        <w:t>,</w:t>
      </w:r>
      <w:proofErr w:type="gramEnd"/>
      <w:r w:rsidRPr="00826E16">
        <w:rPr>
          <w:rFonts w:ascii="Times New Roman" w:eastAsia="Times New Roman" w:hAnsi="Times New Roman" w:cs="Times New Roman"/>
          <w:sz w:val="24"/>
          <w:szCs w:val="24"/>
          <w:lang w:eastAsia="ru-RU"/>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826E16" w:rsidRPr="00826E16" w:rsidRDefault="00826E16" w:rsidP="00826E16">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26E16">
        <w:rPr>
          <w:rFonts w:ascii="Times New Roman" w:eastAsia="Times New Roman" w:hAnsi="Times New Roman" w:cs="Times New Roman"/>
          <w:sz w:val="24"/>
          <w:szCs w:val="24"/>
          <w:lang w:eastAsia="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B6133B" w:rsidRDefault="00B6133B"/>
    <w:sectPr w:rsidR="00B61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3141F"/>
    <w:multiLevelType w:val="multilevel"/>
    <w:tmpl w:val="4860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D12983"/>
    <w:multiLevelType w:val="multilevel"/>
    <w:tmpl w:val="7F10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8CE0708"/>
    <w:multiLevelType w:val="multilevel"/>
    <w:tmpl w:val="C05E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C31879"/>
    <w:multiLevelType w:val="multilevel"/>
    <w:tmpl w:val="08EA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8DB4944"/>
    <w:multiLevelType w:val="multilevel"/>
    <w:tmpl w:val="D526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E16"/>
    <w:rsid w:val="004E38FE"/>
    <w:rsid w:val="00826E16"/>
    <w:rsid w:val="00B61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6E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6E1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26E16"/>
    <w:rPr>
      <w:color w:val="0000FF"/>
      <w:u w:val="single"/>
    </w:rPr>
  </w:style>
  <w:style w:type="character" w:customStyle="1" w:styleId="main-menublink">
    <w:name w:val="main-menu__blink"/>
    <w:basedOn w:val="a0"/>
    <w:rsid w:val="00826E16"/>
  </w:style>
  <w:style w:type="character" w:customStyle="1" w:styleId="main-menuteaser">
    <w:name w:val="main-menu__teaser"/>
    <w:basedOn w:val="a0"/>
    <w:rsid w:val="00826E16"/>
  </w:style>
  <w:style w:type="paragraph" w:customStyle="1" w:styleId="searchsubtitle">
    <w:name w:val="search__subtitle"/>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itle">
    <w:name w:val="search__title"/>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826E1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26E1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26E1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26E16"/>
    <w:rPr>
      <w:rFonts w:ascii="Arial" w:eastAsia="Times New Roman" w:hAnsi="Arial" w:cs="Arial"/>
      <w:vanish/>
      <w:sz w:val="16"/>
      <w:szCs w:val="16"/>
      <w:lang w:eastAsia="ru-RU"/>
    </w:rPr>
  </w:style>
  <w:style w:type="character" w:customStyle="1" w:styleId="menu-loginentry">
    <w:name w:val="menu-login__entry"/>
    <w:basedOn w:val="a0"/>
    <w:rsid w:val="00826E16"/>
  </w:style>
  <w:style w:type="paragraph" w:customStyle="1" w:styleId="menu-loginquestion">
    <w:name w:val="menu-login__question"/>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titem">
    <w:name w:val="bat__item"/>
    <w:basedOn w:val="a0"/>
    <w:rsid w:val="00826E16"/>
  </w:style>
  <w:style w:type="character" w:customStyle="1" w:styleId="battext">
    <w:name w:val="bat__text"/>
    <w:basedOn w:val="a0"/>
    <w:rsid w:val="00826E16"/>
  </w:style>
  <w:style w:type="character" w:customStyle="1" w:styleId="batseparator">
    <w:name w:val="bat__separator"/>
    <w:basedOn w:val="a0"/>
    <w:rsid w:val="00826E16"/>
  </w:style>
  <w:style w:type="character" w:customStyle="1" w:styleId="batposition">
    <w:name w:val="bat__position"/>
    <w:basedOn w:val="a0"/>
    <w:rsid w:val="00826E16"/>
  </w:style>
  <w:style w:type="paragraph" w:customStyle="1" w:styleId="user-attentiontext">
    <w:name w:val="user-attention__text"/>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logo-desc">
    <w:name w:val="slider-reader__logo-desc"/>
    <w:basedOn w:val="a0"/>
    <w:rsid w:val="00826E16"/>
  </w:style>
  <w:style w:type="paragraph" w:styleId="a4">
    <w:name w:val="Normal (Web)"/>
    <w:basedOn w:val="a"/>
    <w:uiPriority w:val="99"/>
    <w:unhideWhenUsed/>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26E16"/>
    <w:rPr>
      <w:b/>
      <w:bCs/>
    </w:rPr>
  </w:style>
  <w:style w:type="paragraph" w:customStyle="1" w:styleId="msolistparagraph0">
    <w:name w:val="msolistparagraph0"/>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826E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6E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6E1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26E16"/>
    <w:rPr>
      <w:color w:val="0000FF"/>
      <w:u w:val="single"/>
    </w:rPr>
  </w:style>
  <w:style w:type="character" w:customStyle="1" w:styleId="main-menublink">
    <w:name w:val="main-menu__blink"/>
    <w:basedOn w:val="a0"/>
    <w:rsid w:val="00826E16"/>
  </w:style>
  <w:style w:type="character" w:customStyle="1" w:styleId="main-menuteaser">
    <w:name w:val="main-menu__teaser"/>
    <w:basedOn w:val="a0"/>
    <w:rsid w:val="00826E16"/>
  </w:style>
  <w:style w:type="paragraph" w:customStyle="1" w:styleId="searchsubtitle">
    <w:name w:val="search__subtitle"/>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itle">
    <w:name w:val="search__title"/>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826E1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26E1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26E1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26E16"/>
    <w:rPr>
      <w:rFonts w:ascii="Arial" w:eastAsia="Times New Roman" w:hAnsi="Arial" w:cs="Arial"/>
      <w:vanish/>
      <w:sz w:val="16"/>
      <w:szCs w:val="16"/>
      <w:lang w:eastAsia="ru-RU"/>
    </w:rPr>
  </w:style>
  <w:style w:type="character" w:customStyle="1" w:styleId="menu-loginentry">
    <w:name w:val="menu-login__entry"/>
    <w:basedOn w:val="a0"/>
    <w:rsid w:val="00826E16"/>
  </w:style>
  <w:style w:type="paragraph" w:customStyle="1" w:styleId="menu-loginquestion">
    <w:name w:val="menu-login__question"/>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titem">
    <w:name w:val="bat__item"/>
    <w:basedOn w:val="a0"/>
    <w:rsid w:val="00826E16"/>
  </w:style>
  <w:style w:type="character" w:customStyle="1" w:styleId="battext">
    <w:name w:val="bat__text"/>
    <w:basedOn w:val="a0"/>
    <w:rsid w:val="00826E16"/>
  </w:style>
  <w:style w:type="character" w:customStyle="1" w:styleId="batseparator">
    <w:name w:val="bat__separator"/>
    <w:basedOn w:val="a0"/>
    <w:rsid w:val="00826E16"/>
  </w:style>
  <w:style w:type="character" w:customStyle="1" w:styleId="batposition">
    <w:name w:val="bat__position"/>
    <w:basedOn w:val="a0"/>
    <w:rsid w:val="00826E16"/>
  </w:style>
  <w:style w:type="paragraph" w:customStyle="1" w:styleId="user-attentiontext">
    <w:name w:val="user-attention__text"/>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logo-desc">
    <w:name w:val="slider-reader__logo-desc"/>
    <w:basedOn w:val="a0"/>
    <w:rsid w:val="00826E16"/>
  </w:style>
  <w:style w:type="paragraph" w:styleId="a4">
    <w:name w:val="Normal (Web)"/>
    <w:basedOn w:val="a"/>
    <w:uiPriority w:val="99"/>
    <w:unhideWhenUsed/>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26E16"/>
    <w:rPr>
      <w:b/>
      <w:bCs/>
    </w:rPr>
  </w:style>
  <w:style w:type="paragraph" w:customStyle="1" w:styleId="msolistparagraph0">
    <w:name w:val="msolistparagraph0"/>
    <w:basedOn w:val="a"/>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26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826E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30122">
      <w:bodyDiv w:val="1"/>
      <w:marLeft w:val="0"/>
      <w:marRight w:val="0"/>
      <w:marTop w:val="0"/>
      <w:marBottom w:val="0"/>
      <w:divBdr>
        <w:top w:val="none" w:sz="0" w:space="0" w:color="auto"/>
        <w:left w:val="none" w:sz="0" w:space="0" w:color="auto"/>
        <w:bottom w:val="none" w:sz="0" w:space="0" w:color="auto"/>
        <w:right w:val="none" w:sz="0" w:space="0" w:color="auto"/>
      </w:divBdr>
      <w:divsChild>
        <w:div w:id="474567775">
          <w:marLeft w:val="0"/>
          <w:marRight w:val="0"/>
          <w:marTop w:val="0"/>
          <w:marBottom w:val="0"/>
          <w:divBdr>
            <w:top w:val="none" w:sz="0" w:space="0" w:color="auto"/>
            <w:left w:val="none" w:sz="0" w:space="0" w:color="auto"/>
            <w:bottom w:val="none" w:sz="0" w:space="0" w:color="auto"/>
            <w:right w:val="none" w:sz="0" w:space="0" w:color="auto"/>
          </w:divBdr>
          <w:divsChild>
            <w:div w:id="1651252947">
              <w:marLeft w:val="0"/>
              <w:marRight w:val="0"/>
              <w:marTop w:val="0"/>
              <w:marBottom w:val="0"/>
              <w:divBdr>
                <w:top w:val="none" w:sz="0" w:space="0" w:color="auto"/>
                <w:left w:val="none" w:sz="0" w:space="0" w:color="auto"/>
                <w:bottom w:val="none" w:sz="0" w:space="0" w:color="auto"/>
                <w:right w:val="none" w:sz="0" w:space="0" w:color="auto"/>
              </w:divBdr>
            </w:div>
          </w:divsChild>
        </w:div>
        <w:div w:id="1868637135">
          <w:marLeft w:val="0"/>
          <w:marRight w:val="0"/>
          <w:marTop w:val="0"/>
          <w:marBottom w:val="0"/>
          <w:divBdr>
            <w:top w:val="none" w:sz="0" w:space="0" w:color="auto"/>
            <w:left w:val="none" w:sz="0" w:space="0" w:color="auto"/>
            <w:bottom w:val="none" w:sz="0" w:space="0" w:color="auto"/>
            <w:right w:val="none" w:sz="0" w:space="0" w:color="auto"/>
          </w:divBdr>
          <w:divsChild>
            <w:div w:id="35274652">
              <w:marLeft w:val="0"/>
              <w:marRight w:val="0"/>
              <w:marTop w:val="0"/>
              <w:marBottom w:val="0"/>
              <w:divBdr>
                <w:top w:val="none" w:sz="0" w:space="0" w:color="auto"/>
                <w:left w:val="none" w:sz="0" w:space="0" w:color="auto"/>
                <w:bottom w:val="none" w:sz="0" w:space="0" w:color="auto"/>
                <w:right w:val="none" w:sz="0" w:space="0" w:color="auto"/>
              </w:divBdr>
              <w:divsChild>
                <w:div w:id="1259409512">
                  <w:marLeft w:val="0"/>
                  <w:marRight w:val="0"/>
                  <w:marTop w:val="0"/>
                  <w:marBottom w:val="0"/>
                  <w:divBdr>
                    <w:top w:val="none" w:sz="0" w:space="0" w:color="auto"/>
                    <w:left w:val="none" w:sz="0" w:space="0" w:color="auto"/>
                    <w:bottom w:val="none" w:sz="0" w:space="0" w:color="auto"/>
                    <w:right w:val="none" w:sz="0" w:space="0" w:color="auto"/>
                  </w:divBdr>
                  <w:divsChild>
                    <w:div w:id="1496190114">
                      <w:marLeft w:val="0"/>
                      <w:marRight w:val="0"/>
                      <w:marTop w:val="0"/>
                      <w:marBottom w:val="0"/>
                      <w:divBdr>
                        <w:top w:val="none" w:sz="0" w:space="0" w:color="auto"/>
                        <w:left w:val="none" w:sz="0" w:space="0" w:color="auto"/>
                        <w:bottom w:val="none" w:sz="0" w:space="0" w:color="auto"/>
                        <w:right w:val="none" w:sz="0" w:space="0" w:color="auto"/>
                      </w:divBdr>
                    </w:div>
                    <w:div w:id="1815095811">
                      <w:marLeft w:val="0"/>
                      <w:marRight w:val="0"/>
                      <w:marTop w:val="0"/>
                      <w:marBottom w:val="0"/>
                      <w:divBdr>
                        <w:top w:val="none" w:sz="0" w:space="0" w:color="auto"/>
                        <w:left w:val="none" w:sz="0" w:space="0" w:color="auto"/>
                        <w:bottom w:val="none" w:sz="0" w:space="0" w:color="auto"/>
                        <w:right w:val="none" w:sz="0" w:space="0" w:color="auto"/>
                      </w:divBdr>
                      <w:divsChild>
                        <w:div w:id="1090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663277">
          <w:marLeft w:val="0"/>
          <w:marRight w:val="0"/>
          <w:marTop w:val="0"/>
          <w:marBottom w:val="0"/>
          <w:divBdr>
            <w:top w:val="none" w:sz="0" w:space="0" w:color="auto"/>
            <w:left w:val="none" w:sz="0" w:space="0" w:color="auto"/>
            <w:bottom w:val="none" w:sz="0" w:space="0" w:color="auto"/>
            <w:right w:val="none" w:sz="0" w:space="0" w:color="auto"/>
          </w:divBdr>
          <w:divsChild>
            <w:div w:id="94600623">
              <w:marLeft w:val="0"/>
              <w:marRight w:val="0"/>
              <w:marTop w:val="0"/>
              <w:marBottom w:val="0"/>
              <w:divBdr>
                <w:top w:val="none" w:sz="0" w:space="0" w:color="auto"/>
                <w:left w:val="none" w:sz="0" w:space="0" w:color="auto"/>
                <w:bottom w:val="none" w:sz="0" w:space="0" w:color="auto"/>
                <w:right w:val="none" w:sz="0" w:space="0" w:color="auto"/>
              </w:divBdr>
              <w:divsChild>
                <w:div w:id="950435452">
                  <w:marLeft w:val="0"/>
                  <w:marRight w:val="0"/>
                  <w:marTop w:val="0"/>
                  <w:marBottom w:val="0"/>
                  <w:divBdr>
                    <w:top w:val="none" w:sz="0" w:space="0" w:color="auto"/>
                    <w:left w:val="none" w:sz="0" w:space="0" w:color="auto"/>
                    <w:bottom w:val="none" w:sz="0" w:space="0" w:color="auto"/>
                    <w:right w:val="none" w:sz="0" w:space="0" w:color="auto"/>
                  </w:divBdr>
                  <w:divsChild>
                    <w:div w:id="13388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96409">
          <w:marLeft w:val="0"/>
          <w:marRight w:val="0"/>
          <w:marTop w:val="0"/>
          <w:marBottom w:val="0"/>
          <w:divBdr>
            <w:top w:val="none" w:sz="0" w:space="0" w:color="auto"/>
            <w:left w:val="none" w:sz="0" w:space="0" w:color="auto"/>
            <w:bottom w:val="none" w:sz="0" w:space="0" w:color="auto"/>
            <w:right w:val="none" w:sz="0" w:space="0" w:color="auto"/>
          </w:divBdr>
          <w:divsChild>
            <w:div w:id="1343894355">
              <w:marLeft w:val="0"/>
              <w:marRight w:val="0"/>
              <w:marTop w:val="0"/>
              <w:marBottom w:val="0"/>
              <w:divBdr>
                <w:top w:val="none" w:sz="0" w:space="0" w:color="auto"/>
                <w:left w:val="none" w:sz="0" w:space="0" w:color="auto"/>
                <w:bottom w:val="none" w:sz="0" w:space="0" w:color="auto"/>
                <w:right w:val="none" w:sz="0" w:space="0" w:color="auto"/>
              </w:divBdr>
              <w:divsChild>
                <w:div w:id="502934917">
                  <w:marLeft w:val="0"/>
                  <w:marRight w:val="0"/>
                  <w:marTop w:val="0"/>
                  <w:marBottom w:val="0"/>
                  <w:divBdr>
                    <w:top w:val="none" w:sz="0" w:space="0" w:color="auto"/>
                    <w:left w:val="none" w:sz="0" w:space="0" w:color="auto"/>
                    <w:bottom w:val="none" w:sz="0" w:space="0" w:color="auto"/>
                    <w:right w:val="none" w:sz="0" w:space="0" w:color="auto"/>
                  </w:divBdr>
                  <w:divsChild>
                    <w:div w:id="45103749">
                      <w:marLeft w:val="0"/>
                      <w:marRight w:val="0"/>
                      <w:marTop w:val="0"/>
                      <w:marBottom w:val="0"/>
                      <w:divBdr>
                        <w:top w:val="none" w:sz="0" w:space="0" w:color="auto"/>
                        <w:left w:val="none" w:sz="0" w:space="0" w:color="auto"/>
                        <w:bottom w:val="none" w:sz="0" w:space="0" w:color="auto"/>
                        <w:right w:val="none" w:sz="0" w:space="0" w:color="auto"/>
                      </w:divBdr>
                      <w:divsChild>
                        <w:div w:id="1334913583">
                          <w:marLeft w:val="0"/>
                          <w:marRight w:val="0"/>
                          <w:marTop w:val="0"/>
                          <w:marBottom w:val="0"/>
                          <w:divBdr>
                            <w:top w:val="none" w:sz="0" w:space="0" w:color="auto"/>
                            <w:left w:val="none" w:sz="0" w:space="0" w:color="auto"/>
                            <w:bottom w:val="none" w:sz="0" w:space="0" w:color="auto"/>
                            <w:right w:val="none" w:sz="0" w:space="0" w:color="auto"/>
                          </w:divBdr>
                        </w:div>
                        <w:div w:id="1068455238">
                          <w:marLeft w:val="0"/>
                          <w:marRight w:val="0"/>
                          <w:marTop w:val="0"/>
                          <w:marBottom w:val="0"/>
                          <w:divBdr>
                            <w:top w:val="none" w:sz="0" w:space="0" w:color="auto"/>
                            <w:left w:val="none" w:sz="0" w:space="0" w:color="auto"/>
                            <w:bottom w:val="none" w:sz="0" w:space="0" w:color="auto"/>
                            <w:right w:val="none" w:sz="0" w:space="0" w:color="auto"/>
                          </w:divBdr>
                          <w:divsChild>
                            <w:div w:id="1452360649">
                              <w:marLeft w:val="0"/>
                              <w:marRight w:val="0"/>
                              <w:marTop w:val="0"/>
                              <w:marBottom w:val="0"/>
                              <w:divBdr>
                                <w:top w:val="none" w:sz="0" w:space="0" w:color="auto"/>
                                <w:left w:val="none" w:sz="0" w:space="0" w:color="auto"/>
                                <w:bottom w:val="none" w:sz="0" w:space="0" w:color="auto"/>
                                <w:right w:val="none" w:sz="0" w:space="0" w:color="auto"/>
                              </w:divBdr>
                            </w:div>
                            <w:div w:id="55963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52540">
          <w:marLeft w:val="0"/>
          <w:marRight w:val="0"/>
          <w:marTop w:val="0"/>
          <w:marBottom w:val="0"/>
          <w:divBdr>
            <w:top w:val="none" w:sz="0" w:space="0" w:color="auto"/>
            <w:left w:val="none" w:sz="0" w:space="0" w:color="auto"/>
            <w:bottom w:val="none" w:sz="0" w:space="0" w:color="auto"/>
            <w:right w:val="none" w:sz="0" w:space="0" w:color="auto"/>
          </w:divBdr>
          <w:divsChild>
            <w:div w:id="1936204156">
              <w:marLeft w:val="0"/>
              <w:marRight w:val="0"/>
              <w:marTop w:val="0"/>
              <w:marBottom w:val="0"/>
              <w:divBdr>
                <w:top w:val="none" w:sz="0" w:space="0" w:color="auto"/>
                <w:left w:val="none" w:sz="0" w:space="0" w:color="auto"/>
                <w:bottom w:val="none" w:sz="0" w:space="0" w:color="auto"/>
                <w:right w:val="none" w:sz="0" w:space="0" w:color="auto"/>
              </w:divBdr>
              <w:divsChild>
                <w:div w:id="125204658">
                  <w:marLeft w:val="0"/>
                  <w:marRight w:val="0"/>
                  <w:marTop w:val="0"/>
                  <w:marBottom w:val="0"/>
                  <w:divBdr>
                    <w:top w:val="none" w:sz="0" w:space="0" w:color="auto"/>
                    <w:left w:val="none" w:sz="0" w:space="0" w:color="auto"/>
                    <w:bottom w:val="none" w:sz="0" w:space="0" w:color="auto"/>
                    <w:right w:val="none" w:sz="0" w:space="0" w:color="auto"/>
                  </w:divBdr>
                  <w:divsChild>
                    <w:div w:id="6559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18900">
          <w:marLeft w:val="0"/>
          <w:marRight w:val="0"/>
          <w:marTop w:val="0"/>
          <w:marBottom w:val="0"/>
          <w:divBdr>
            <w:top w:val="none" w:sz="0" w:space="0" w:color="auto"/>
            <w:left w:val="none" w:sz="0" w:space="0" w:color="auto"/>
            <w:bottom w:val="none" w:sz="0" w:space="0" w:color="auto"/>
            <w:right w:val="none" w:sz="0" w:space="0" w:color="auto"/>
          </w:divBdr>
          <w:divsChild>
            <w:div w:id="1838615126">
              <w:marLeft w:val="0"/>
              <w:marRight w:val="0"/>
              <w:marTop w:val="0"/>
              <w:marBottom w:val="0"/>
              <w:divBdr>
                <w:top w:val="none" w:sz="0" w:space="0" w:color="auto"/>
                <w:left w:val="none" w:sz="0" w:space="0" w:color="auto"/>
                <w:bottom w:val="none" w:sz="0" w:space="0" w:color="auto"/>
                <w:right w:val="none" w:sz="0" w:space="0" w:color="auto"/>
              </w:divBdr>
            </w:div>
            <w:div w:id="1195538102">
              <w:marLeft w:val="0"/>
              <w:marRight w:val="0"/>
              <w:marTop w:val="0"/>
              <w:marBottom w:val="0"/>
              <w:divBdr>
                <w:top w:val="none" w:sz="0" w:space="0" w:color="auto"/>
                <w:left w:val="none" w:sz="0" w:space="0" w:color="auto"/>
                <w:bottom w:val="none" w:sz="0" w:space="0" w:color="auto"/>
                <w:right w:val="none" w:sz="0" w:space="0" w:color="auto"/>
              </w:divBdr>
              <w:divsChild>
                <w:div w:id="1219435707">
                  <w:marLeft w:val="0"/>
                  <w:marRight w:val="0"/>
                  <w:marTop w:val="0"/>
                  <w:marBottom w:val="0"/>
                  <w:divBdr>
                    <w:top w:val="none" w:sz="0" w:space="0" w:color="auto"/>
                    <w:left w:val="none" w:sz="0" w:space="0" w:color="auto"/>
                    <w:bottom w:val="none" w:sz="0" w:space="0" w:color="auto"/>
                    <w:right w:val="none" w:sz="0" w:space="0" w:color="auto"/>
                  </w:divBdr>
                  <w:divsChild>
                    <w:div w:id="236789101">
                      <w:marLeft w:val="0"/>
                      <w:marRight w:val="0"/>
                      <w:marTop w:val="0"/>
                      <w:marBottom w:val="0"/>
                      <w:divBdr>
                        <w:top w:val="none" w:sz="0" w:space="0" w:color="auto"/>
                        <w:left w:val="none" w:sz="0" w:space="0" w:color="auto"/>
                        <w:bottom w:val="none" w:sz="0" w:space="0" w:color="auto"/>
                        <w:right w:val="none" w:sz="0" w:space="0" w:color="auto"/>
                      </w:divBdr>
                    </w:div>
                    <w:div w:id="1589996693">
                      <w:marLeft w:val="0"/>
                      <w:marRight w:val="0"/>
                      <w:marTop w:val="0"/>
                      <w:marBottom w:val="0"/>
                      <w:divBdr>
                        <w:top w:val="none" w:sz="0" w:space="0" w:color="auto"/>
                        <w:left w:val="none" w:sz="0" w:space="0" w:color="auto"/>
                        <w:bottom w:val="none" w:sz="0" w:space="0" w:color="auto"/>
                        <w:right w:val="none" w:sz="0" w:space="0" w:color="auto"/>
                      </w:divBdr>
                      <w:divsChild>
                        <w:div w:id="1756121973">
                          <w:marLeft w:val="0"/>
                          <w:marRight w:val="0"/>
                          <w:marTop w:val="0"/>
                          <w:marBottom w:val="0"/>
                          <w:divBdr>
                            <w:top w:val="none" w:sz="0" w:space="0" w:color="auto"/>
                            <w:left w:val="none" w:sz="0" w:space="0" w:color="auto"/>
                            <w:bottom w:val="none" w:sz="0" w:space="0" w:color="auto"/>
                            <w:right w:val="none" w:sz="0" w:space="0" w:color="auto"/>
                          </w:divBdr>
                          <w:divsChild>
                            <w:div w:id="15598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471457">
              <w:marLeft w:val="0"/>
              <w:marRight w:val="0"/>
              <w:marTop w:val="0"/>
              <w:marBottom w:val="0"/>
              <w:divBdr>
                <w:top w:val="none" w:sz="0" w:space="0" w:color="auto"/>
                <w:left w:val="none" w:sz="0" w:space="0" w:color="auto"/>
                <w:bottom w:val="none" w:sz="0" w:space="0" w:color="auto"/>
                <w:right w:val="none" w:sz="0" w:space="0" w:color="auto"/>
              </w:divBdr>
              <w:divsChild>
                <w:div w:id="1565918331">
                  <w:marLeft w:val="0"/>
                  <w:marRight w:val="0"/>
                  <w:marTop w:val="0"/>
                  <w:marBottom w:val="0"/>
                  <w:divBdr>
                    <w:top w:val="none" w:sz="0" w:space="0" w:color="auto"/>
                    <w:left w:val="none" w:sz="0" w:space="0" w:color="auto"/>
                    <w:bottom w:val="none" w:sz="0" w:space="0" w:color="auto"/>
                    <w:right w:val="none" w:sz="0" w:space="0" w:color="auto"/>
                  </w:divBdr>
                </w:div>
                <w:div w:id="858005688">
                  <w:marLeft w:val="0"/>
                  <w:marRight w:val="0"/>
                  <w:marTop w:val="0"/>
                  <w:marBottom w:val="0"/>
                  <w:divBdr>
                    <w:top w:val="none" w:sz="0" w:space="0" w:color="auto"/>
                    <w:left w:val="none" w:sz="0" w:space="0" w:color="auto"/>
                    <w:bottom w:val="none" w:sz="0" w:space="0" w:color="auto"/>
                    <w:right w:val="none" w:sz="0" w:space="0" w:color="auto"/>
                  </w:divBdr>
                  <w:divsChild>
                    <w:div w:id="1866938642">
                      <w:marLeft w:val="0"/>
                      <w:marRight w:val="0"/>
                      <w:marTop w:val="0"/>
                      <w:marBottom w:val="0"/>
                      <w:divBdr>
                        <w:top w:val="none" w:sz="0" w:space="0" w:color="auto"/>
                        <w:left w:val="none" w:sz="0" w:space="0" w:color="auto"/>
                        <w:bottom w:val="none" w:sz="0" w:space="0" w:color="auto"/>
                        <w:right w:val="none" w:sz="0" w:space="0" w:color="auto"/>
                      </w:divBdr>
                    </w:div>
                    <w:div w:id="128207499">
                      <w:marLeft w:val="0"/>
                      <w:marRight w:val="0"/>
                      <w:marTop w:val="0"/>
                      <w:marBottom w:val="0"/>
                      <w:divBdr>
                        <w:top w:val="none" w:sz="0" w:space="0" w:color="auto"/>
                        <w:left w:val="none" w:sz="0" w:space="0" w:color="auto"/>
                        <w:bottom w:val="none" w:sz="0" w:space="0" w:color="auto"/>
                        <w:right w:val="none" w:sz="0" w:space="0" w:color="auto"/>
                      </w:divBdr>
                    </w:div>
                    <w:div w:id="1458141903">
                      <w:marLeft w:val="0"/>
                      <w:marRight w:val="0"/>
                      <w:marTop w:val="0"/>
                      <w:marBottom w:val="0"/>
                      <w:divBdr>
                        <w:top w:val="none" w:sz="0" w:space="0" w:color="auto"/>
                        <w:left w:val="none" w:sz="0" w:space="0" w:color="auto"/>
                        <w:bottom w:val="none" w:sz="0" w:space="0" w:color="auto"/>
                        <w:right w:val="none" w:sz="0" w:space="0" w:color="auto"/>
                      </w:divBdr>
                    </w:div>
                    <w:div w:id="1816871405">
                      <w:marLeft w:val="0"/>
                      <w:marRight w:val="0"/>
                      <w:marTop w:val="0"/>
                      <w:marBottom w:val="0"/>
                      <w:divBdr>
                        <w:top w:val="none" w:sz="0" w:space="0" w:color="auto"/>
                        <w:left w:val="none" w:sz="0" w:space="0" w:color="auto"/>
                        <w:bottom w:val="none" w:sz="0" w:space="0" w:color="auto"/>
                        <w:right w:val="none" w:sz="0" w:space="0" w:color="auto"/>
                      </w:divBdr>
                      <w:divsChild>
                        <w:div w:id="723220518">
                          <w:marLeft w:val="0"/>
                          <w:marRight w:val="0"/>
                          <w:marTop w:val="0"/>
                          <w:marBottom w:val="0"/>
                          <w:divBdr>
                            <w:top w:val="none" w:sz="0" w:space="0" w:color="auto"/>
                            <w:left w:val="none" w:sz="0" w:space="0" w:color="auto"/>
                            <w:bottom w:val="none" w:sz="0" w:space="0" w:color="auto"/>
                            <w:right w:val="none" w:sz="0" w:space="0" w:color="auto"/>
                          </w:divBdr>
                          <w:divsChild>
                            <w:div w:id="132357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4320</Words>
  <Characters>24630</Characters>
  <Application>Microsoft Office Word</Application>
  <DocSecurity>0</DocSecurity>
  <Lines>205</Lines>
  <Paragraphs>57</Paragraphs>
  <ScaleCrop>false</ScaleCrop>
  <Company/>
  <LinksUpToDate>false</LinksUpToDate>
  <CharactersWithSpaces>28893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2021-10-25T07:06:00Z</dcterms:created>
  <dcterms:modified xsi:type="dcterms:W3CDTF">2021-10-25T15:47:00Z</dcterms:modified>
</cp:coreProperties>
</file>